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9A" w:rsidRPr="00F423D3" w:rsidRDefault="00796781" w:rsidP="0057050C">
      <w:p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Na podlagi</w:t>
      </w:r>
    </w:p>
    <w:p w:rsidR="00631825" w:rsidRDefault="00631825"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631825">
        <w:rPr>
          <w:rFonts w:ascii="Arial" w:hAnsi="Arial" w:cs="Arial"/>
          <w:color w:val="000000"/>
          <w:sz w:val="20"/>
          <w:szCs w:val="20"/>
        </w:rPr>
        <w:t>Zakon o spodbujanju skladnega regionalnega razvoja (Uradni list RS, št. 20/11, 57/12 in 46/16)</w:t>
      </w:r>
      <w:r>
        <w:rPr>
          <w:rFonts w:ascii="Arial" w:hAnsi="Arial" w:cs="Arial"/>
          <w:color w:val="000000"/>
          <w:sz w:val="20"/>
          <w:szCs w:val="20"/>
        </w:rPr>
        <w:t>,</w:t>
      </w:r>
    </w:p>
    <w:p w:rsidR="000746C3"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Pravilnika o postopkih za izvrševanje proračuna Republike Slovenije (Uradni list RS, št.50/07, 61/08, 99/09, 3/13</w:t>
      </w:r>
      <w:r w:rsidR="004D3B67">
        <w:rPr>
          <w:rFonts w:ascii="Arial" w:hAnsi="Arial" w:cs="Arial"/>
          <w:color w:val="000000"/>
          <w:sz w:val="20"/>
          <w:szCs w:val="20"/>
        </w:rPr>
        <w:t>, 81/16</w:t>
      </w:r>
      <w:r w:rsidRPr="00F423D3">
        <w:rPr>
          <w:rFonts w:ascii="Arial" w:hAnsi="Arial" w:cs="Arial"/>
          <w:color w:val="000000"/>
          <w:sz w:val="20"/>
          <w:szCs w:val="20"/>
        </w:rPr>
        <w:t xml:space="preserve">), </w:t>
      </w:r>
    </w:p>
    <w:p w:rsidR="000746C3"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Uredbe o izvajanju lokalnega razvoja, ki ga vodi skupnost v programskem</w:t>
      </w:r>
      <w:r w:rsidR="00FA7976" w:rsidRPr="00F423D3">
        <w:rPr>
          <w:rFonts w:ascii="Arial" w:hAnsi="Arial" w:cs="Arial"/>
          <w:color w:val="000000"/>
          <w:sz w:val="20"/>
          <w:szCs w:val="20"/>
        </w:rPr>
        <w:t xml:space="preserve"> </w:t>
      </w:r>
      <w:r w:rsidRPr="00F423D3">
        <w:rPr>
          <w:rFonts w:ascii="Arial" w:hAnsi="Arial" w:cs="Arial"/>
          <w:color w:val="000000"/>
          <w:sz w:val="20"/>
          <w:szCs w:val="20"/>
        </w:rPr>
        <w:t>obdobju 2014-2020 (Uradni list RS, št. 42/15, 28/16, 73/16</w:t>
      </w:r>
      <w:r w:rsidR="004D3B67">
        <w:rPr>
          <w:rFonts w:ascii="Arial" w:hAnsi="Arial" w:cs="Arial"/>
          <w:color w:val="000000"/>
          <w:sz w:val="20"/>
          <w:szCs w:val="20"/>
        </w:rPr>
        <w:t>, 72/17</w:t>
      </w:r>
      <w:r w:rsidRPr="00F423D3">
        <w:rPr>
          <w:rFonts w:ascii="Arial" w:hAnsi="Arial" w:cs="Arial"/>
          <w:color w:val="000000"/>
          <w:sz w:val="20"/>
          <w:szCs w:val="20"/>
        </w:rPr>
        <w:t xml:space="preserve">), </w:t>
      </w:r>
    </w:p>
    <w:p w:rsidR="000746C3"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Uredbe EU št. 1303/2013 o skupnih</w:t>
      </w:r>
      <w:r w:rsidR="000746C3" w:rsidRPr="00F423D3">
        <w:rPr>
          <w:rFonts w:ascii="Arial" w:hAnsi="Arial" w:cs="Arial"/>
          <w:color w:val="000000"/>
          <w:sz w:val="20"/>
          <w:szCs w:val="20"/>
        </w:rPr>
        <w:t xml:space="preserve"> </w:t>
      </w:r>
      <w:r w:rsidRPr="00F423D3">
        <w:rPr>
          <w:rFonts w:ascii="Arial" w:hAnsi="Arial" w:cs="Arial"/>
          <w:color w:val="000000"/>
          <w:sz w:val="20"/>
          <w:szCs w:val="20"/>
        </w:rPr>
        <w:t>določbah o Evropskem skladu za regionalni razvoj, Evropskem socialnem skladu, Kohezijskem skladu,</w:t>
      </w:r>
      <w:r w:rsidR="0057050C" w:rsidRPr="00F423D3">
        <w:rPr>
          <w:rFonts w:ascii="Arial" w:hAnsi="Arial" w:cs="Arial"/>
          <w:color w:val="000000"/>
          <w:sz w:val="20"/>
          <w:szCs w:val="20"/>
        </w:rPr>
        <w:t xml:space="preserve"> </w:t>
      </w:r>
      <w:r w:rsidRPr="00F423D3">
        <w:rPr>
          <w:rFonts w:ascii="Arial" w:hAnsi="Arial" w:cs="Arial"/>
          <w:color w:val="000000"/>
          <w:sz w:val="20"/>
          <w:szCs w:val="20"/>
        </w:rPr>
        <w:t>Evropskem kmetijskem skladu za razvoj podeželja in Evropskem skladu za pomorstvo in ribištvo, o</w:t>
      </w:r>
      <w:r w:rsidR="0057050C" w:rsidRPr="00F423D3">
        <w:rPr>
          <w:rFonts w:ascii="Arial" w:hAnsi="Arial" w:cs="Arial"/>
          <w:color w:val="000000"/>
          <w:sz w:val="20"/>
          <w:szCs w:val="20"/>
        </w:rPr>
        <w:t xml:space="preserve"> </w:t>
      </w:r>
      <w:r w:rsidRPr="00F423D3">
        <w:rPr>
          <w:rFonts w:ascii="Arial" w:hAnsi="Arial" w:cs="Arial"/>
          <w:color w:val="000000"/>
          <w:sz w:val="20"/>
          <w:szCs w:val="20"/>
        </w:rPr>
        <w:t>splošnih določbah o Evropskem skladu za regionalni razvoj, Evropskem socialnem skladu, Kohezijskem</w:t>
      </w:r>
      <w:r w:rsidR="0057050C" w:rsidRPr="00F423D3">
        <w:rPr>
          <w:rFonts w:ascii="Arial" w:hAnsi="Arial" w:cs="Arial"/>
          <w:color w:val="000000"/>
          <w:sz w:val="20"/>
          <w:szCs w:val="20"/>
        </w:rPr>
        <w:t xml:space="preserve"> </w:t>
      </w:r>
      <w:r w:rsidRPr="00F423D3">
        <w:rPr>
          <w:rFonts w:ascii="Arial" w:hAnsi="Arial" w:cs="Arial"/>
          <w:color w:val="000000"/>
          <w:sz w:val="20"/>
          <w:szCs w:val="20"/>
        </w:rPr>
        <w:t>skladu in Evropskem skladu za pomorstvo in ribištvo ter o razveljavitvi Uredbe Sveta (ES) št. 1083/2006</w:t>
      </w:r>
      <w:r w:rsidR="0057050C" w:rsidRPr="00F423D3">
        <w:rPr>
          <w:rFonts w:ascii="Arial" w:hAnsi="Arial" w:cs="Arial"/>
          <w:color w:val="000000"/>
          <w:sz w:val="20"/>
          <w:szCs w:val="20"/>
        </w:rPr>
        <w:t xml:space="preserve"> </w:t>
      </w:r>
      <w:r w:rsidRPr="00F423D3">
        <w:rPr>
          <w:rFonts w:ascii="Arial" w:hAnsi="Arial" w:cs="Arial"/>
          <w:color w:val="000000"/>
          <w:sz w:val="20"/>
          <w:szCs w:val="20"/>
        </w:rPr>
        <w:t xml:space="preserve">(UL L št. 347, z dne 20.12.2013), </w:t>
      </w:r>
    </w:p>
    <w:p w:rsidR="000746C3"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Uredbe Komisije (EU) št. 1407/2013 z dne 18. decembra 2013 o</w:t>
      </w:r>
      <w:r w:rsidR="0057050C" w:rsidRPr="00F423D3">
        <w:rPr>
          <w:rFonts w:ascii="Arial" w:hAnsi="Arial" w:cs="Arial"/>
          <w:color w:val="000000"/>
          <w:sz w:val="20"/>
          <w:szCs w:val="20"/>
        </w:rPr>
        <w:t xml:space="preserve"> </w:t>
      </w:r>
      <w:r w:rsidRPr="00F423D3">
        <w:rPr>
          <w:rFonts w:ascii="Arial" w:hAnsi="Arial" w:cs="Arial"/>
          <w:color w:val="000000"/>
          <w:sz w:val="20"/>
          <w:szCs w:val="20"/>
        </w:rPr>
        <w:t>uporabi členov 107 in 108 Pogodbe o delovanju Evropske unije</w:t>
      </w:r>
      <w:r w:rsidR="00F0669A" w:rsidRPr="00F423D3">
        <w:rPr>
          <w:rFonts w:ascii="Arial" w:hAnsi="Arial" w:cs="Arial"/>
          <w:color w:val="000000"/>
          <w:sz w:val="20"/>
          <w:szCs w:val="20"/>
        </w:rPr>
        <w:t>,</w:t>
      </w:r>
      <w:r w:rsidRPr="00F423D3">
        <w:rPr>
          <w:rFonts w:ascii="Arial" w:hAnsi="Arial" w:cs="Arial"/>
          <w:color w:val="000000"/>
          <w:sz w:val="20"/>
          <w:szCs w:val="20"/>
        </w:rPr>
        <w:t xml:space="preserve"> pri pomoči de minimis (UL L 352, z dne</w:t>
      </w:r>
      <w:r w:rsidR="0057050C" w:rsidRPr="00F423D3">
        <w:rPr>
          <w:rFonts w:ascii="Arial" w:hAnsi="Arial" w:cs="Arial"/>
          <w:color w:val="000000"/>
          <w:sz w:val="20"/>
          <w:szCs w:val="20"/>
        </w:rPr>
        <w:t xml:space="preserve"> </w:t>
      </w:r>
      <w:r w:rsidRPr="00F423D3">
        <w:rPr>
          <w:rFonts w:ascii="Arial" w:hAnsi="Arial" w:cs="Arial"/>
          <w:color w:val="000000"/>
          <w:sz w:val="20"/>
          <w:szCs w:val="20"/>
        </w:rPr>
        <w:t xml:space="preserve">24.12.2013), </w:t>
      </w:r>
    </w:p>
    <w:p w:rsidR="009173B3" w:rsidRPr="00F423D3" w:rsidRDefault="009173B3"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Uredbe o porabi sredstev evropske kohezijske politike v Republiki Sloveniji v programskem obdobju 2014–2020 za cilj naložbe za rast in delovna mesta (Uradni list RS, št. 29/15, 36/16, 58/16 in 69/16 – popr</w:t>
      </w:r>
      <w:r w:rsidR="004D3B67">
        <w:rPr>
          <w:rFonts w:ascii="Arial" w:hAnsi="Arial" w:cs="Arial"/>
          <w:color w:val="000000"/>
          <w:sz w:val="20"/>
          <w:szCs w:val="20"/>
        </w:rPr>
        <w:t>, 69/17</w:t>
      </w:r>
      <w:r w:rsidRPr="00F423D3">
        <w:rPr>
          <w:rFonts w:ascii="Arial" w:hAnsi="Arial" w:cs="Arial"/>
          <w:color w:val="000000"/>
          <w:sz w:val="20"/>
          <w:szCs w:val="20"/>
        </w:rPr>
        <w:t xml:space="preserve">.), </w:t>
      </w:r>
    </w:p>
    <w:p w:rsidR="000746C3"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 xml:space="preserve">Zakona o javnem naročanju ZJN-3 (Uradni list RS 91/15), </w:t>
      </w:r>
    </w:p>
    <w:p w:rsidR="000746C3"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Odločitve o</w:t>
      </w:r>
      <w:r w:rsidR="0057050C" w:rsidRPr="00F423D3">
        <w:rPr>
          <w:rFonts w:ascii="Arial" w:hAnsi="Arial" w:cs="Arial"/>
          <w:color w:val="000000"/>
          <w:sz w:val="20"/>
          <w:szCs w:val="20"/>
        </w:rPr>
        <w:t xml:space="preserve"> </w:t>
      </w:r>
      <w:r w:rsidRPr="00F423D3">
        <w:rPr>
          <w:rFonts w:ascii="Arial" w:hAnsi="Arial" w:cs="Arial"/>
          <w:color w:val="000000"/>
          <w:sz w:val="20"/>
          <w:szCs w:val="20"/>
        </w:rPr>
        <w:t>podpori Službe Vlade RS za razvoj in evropsko kohezijsko politiko št. 9-5/20/MGRT/0 z dne 4.10.2016,</w:t>
      </w:r>
      <w:r w:rsidR="0057050C" w:rsidRPr="00F423D3">
        <w:rPr>
          <w:rFonts w:ascii="Arial" w:hAnsi="Arial" w:cs="Arial"/>
          <w:color w:val="000000"/>
          <w:sz w:val="20"/>
          <w:szCs w:val="20"/>
        </w:rPr>
        <w:t xml:space="preserve"> </w:t>
      </w:r>
    </w:p>
    <w:p w:rsidR="000746C3" w:rsidRPr="00F423D3" w:rsidRDefault="009173B3"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S</w:t>
      </w:r>
      <w:r w:rsidR="00796781" w:rsidRPr="00F423D3">
        <w:rPr>
          <w:rFonts w:ascii="Arial" w:hAnsi="Arial" w:cs="Arial"/>
          <w:color w:val="000000"/>
          <w:sz w:val="20"/>
          <w:szCs w:val="20"/>
        </w:rPr>
        <w:t xml:space="preserve">oglasja MGRT št. 331-33/2015/16 z dne 4.10.2016 </w:t>
      </w:r>
    </w:p>
    <w:p w:rsidR="003673FE" w:rsidRPr="00F423D3" w:rsidRDefault="009173B3"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O</w:t>
      </w:r>
      <w:r w:rsidR="00796781" w:rsidRPr="00F423D3">
        <w:rPr>
          <w:rFonts w:ascii="Arial" w:hAnsi="Arial" w:cs="Arial"/>
          <w:color w:val="000000"/>
          <w:sz w:val="20"/>
          <w:szCs w:val="20"/>
        </w:rPr>
        <w:t>dločbe št. 33151-33/2015/25 z dne 11.10.2016,</w:t>
      </w:r>
      <w:r w:rsidR="0057050C" w:rsidRPr="00F423D3">
        <w:rPr>
          <w:rFonts w:ascii="Arial" w:hAnsi="Arial" w:cs="Arial"/>
          <w:color w:val="000000"/>
          <w:sz w:val="20"/>
          <w:szCs w:val="20"/>
        </w:rPr>
        <w:t xml:space="preserve"> </w:t>
      </w:r>
    </w:p>
    <w:p w:rsidR="009173B3" w:rsidRPr="00F423D3" w:rsidRDefault="009173B3"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 xml:space="preserve">Navodil OU o upravičenih stroških za sredstva evropske kohezijske politike v programskem obdobju 2014-2020, </w:t>
      </w:r>
    </w:p>
    <w:p w:rsidR="003673FE"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Navodil za določanje in preverjanje tipov stroškov v okviru pristopa CLLD (sklad EKSRP in sklad ESPR)</w:t>
      </w:r>
      <w:r w:rsidR="0057050C" w:rsidRPr="00F423D3">
        <w:rPr>
          <w:rFonts w:ascii="Arial" w:hAnsi="Arial" w:cs="Arial"/>
          <w:color w:val="000000"/>
          <w:sz w:val="20"/>
          <w:szCs w:val="20"/>
        </w:rPr>
        <w:t xml:space="preserve"> </w:t>
      </w:r>
      <w:r w:rsidRPr="00F423D3">
        <w:rPr>
          <w:rFonts w:ascii="Arial" w:hAnsi="Arial" w:cs="Arial"/>
          <w:color w:val="000000"/>
          <w:sz w:val="20"/>
          <w:szCs w:val="20"/>
        </w:rPr>
        <w:t>št.: 3312-43/2016/</w:t>
      </w:r>
      <w:r w:rsidR="00993DCE">
        <w:rPr>
          <w:rFonts w:ascii="Arial" w:hAnsi="Arial" w:cs="Arial"/>
          <w:color w:val="000000"/>
          <w:sz w:val="20"/>
          <w:szCs w:val="20"/>
        </w:rPr>
        <w:t>53</w:t>
      </w:r>
      <w:r w:rsidRPr="00F423D3">
        <w:rPr>
          <w:rFonts w:ascii="Arial" w:hAnsi="Arial" w:cs="Arial"/>
          <w:color w:val="000000"/>
          <w:sz w:val="20"/>
          <w:szCs w:val="20"/>
        </w:rPr>
        <w:t xml:space="preserve">, z dne </w:t>
      </w:r>
      <w:r w:rsidR="00993DCE">
        <w:rPr>
          <w:rFonts w:ascii="Arial" w:hAnsi="Arial" w:cs="Arial"/>
          <w:color w:val="000000"/>
          <w:sz w:val="20"/>
          <w:szCs w:val="20"/>
        </w:rPr>
        <w:t>2.2.2018</w:t>
      </w:r>
      <w:r w:rsidRPr="00F423D3">
        <w:rPr>
          <w:rFonts w:ascii="Arial" w:hAnsi="Arial" w:cs="Arial"/>
          <w:color w:val="000000"/>
          <w:sz w:val="20"/>
          <w:szCs w:val="20"/>
        </w:rPr>
        <w:t xml:space="preserve"> in </w:t>
      </w:r>
    </w:p>
    <w:p w:rsidR="007F3787"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Strategije lokalnega razvoja, ki jo je na svoji 1. redni seji dne</w:t>
      </w:r>
      <w:r w:rsidR="0057050C" w:rsidRPr="00F423D3">
        <w:rPr>
          <w:rFonts w:ascii="Arial" w:hAnsi="Arial" w:cs="Arial"/>
          <w:color w:val="000000"/>
          <w:sz w:val="20"/>
          <w:szCs w:val="20"/>
        </w:rPr>
        <w:t xml:space="preserve"> </w:t>
      </w:r>
      <w:r w:rsidRPr="00F423D3">
        <w:rPr>
          <w:rFonts w:ascii="Arial" w:hAnsi="Arial" w:cs="Arial"/>
          <w:color w:val="000000"/>
          <w:sz w:val="20"/>
          <w:szCs w:val="20"/>
        </w:rPr>
        <w:t>21.1.2016 sprejela skupščina, LAS Barje z zaledjem objavlja</w:t>
      </w:r>
    </w:p>
    <w:p w:rsidR="00F0669A" w:rsidRPr="00F423D3" w:rsidRDefault="00F0669A" w:rsidP="00F0669A">
      <w:pPr>
        <w:autoSpaceDE w:val="0"/>
        <w:autoSpaceDN w:val="0"/>
        <w:adjustRightInd w:val="0"/>
        <w:spacing w:after="0" w:line="240" w:lineRule="auto"/>
        <w:ind w:left="720"/>
        <w:rPr>
          <w:rFonts w:ascii="Arial" w:hAnsi="Arial" w:cs="Arial"/>
          <w:b/>
          <w:color w:val="000000"/>
          <w:sz w:val="20"/>
          <w:szCs w:val="20"/>
        </w:rPr>
      </w:pPr>
    </w:p>
    <w:p w:rsidR="00796781" w:rsidRPr="00F423D3" w:rsidRDefault="00730C16" w:rsidP="00F0669A">
      <w:pPr>
        <w:autoSpaceDE w:val="0"/>
        <w:autoSpaceDN w:val="0"/>
        <w:adjustRightInd w:val="0"/>
        <w:spacing w:after="0" w:line="240" w:lineRule="auto"/>
        <w:ind w:left="720"/>
        <w:jc w:val="center"/>
        <w:rPr>
          <w:rFonts w:ascii="Arial" w:hAnsi="Arial" w:cs="Arial"/>
          <w:b/>
          <w:color w:val="000000"/>
          <w:sz w:val="20"/>
          <w:szCs w:val="20"/>
        </w:rPr>
      </w:pPr>
      <w:r>
        <w:rPr>
          <w:rFonts w:ascii="Arial" w:hAnsi="Arial" w:cs="Arial"/>
          <w:b/>
          <w:color w:val="000000"/>
          <w:sz w:val="20"/>
          <w:szCs w:val="20"/>
        </w:rPr>
        <w:t xml:space="preserve">2. </w:t>
      </w:r>
      <w:r w:rsidR="00796781" w:rsidRPr="00F423D3">
        <w:rPr>
          <w:rFonts w:ascii="Arial" w:hAnsi="Arial" w:cs="Arial"/>
          <w:b/>
          <w:color w:val="000000"/>
          <w:sz w:val="20"/>
          <w:szCs w:val="20"/>
        </w:rPr>
        <w:t>JAVNI POZIV PODPORI IZVAJANJA OPERACIJ</w:t>
      </w:r>
    </w:p>
    <w:p w:rsidR="00796781" w:rsidRPr="00F423D3" w:rsidRDefault="00796781" w:rsidP="00F0669A">
      <w:pPr>
        <w:autoSpaceDE w:val="0"/>
        <w:autoSpaceDN w:val="0"/>
        <w:adjustRightInd w:val="0"/>
        <w:spacing w:after="0" w:line="240" w:lineRule="auto"/>
        <w:jc w:val="center"/>
        <w:rPr>
          <w:rFonts w:ascii="Arial" w:hAnsi="Arial" w:cs="Arial"/>
          <w:b/>
          <w:color w:val="000000"/>
          <w:sz w:val="20"/>
          <w:szCs w:val="20"/>
        </w:rPr>
      </w:pPr>
      <w:r w:rsidRPr="00F423D3">
        <w:rPr>
          <w:rFonts w:ascii="Arial" w:hAnsi="Arial" w:cs="Arial"/>
          <w:b/>
          <w:color w:val="000000"/>
          <w:sz w:val="20"/>
          <w:szCs w:val="20"/>
        </w:rPr>
        <w:t>V OKVIRU STRATEGIJE LOKALNEGA RAZVOJA LAS BARJE Z ZALEDJEM</w:t>
      </w:r>
    </w:p>
    <w:p w:rsidR="00796781" w:rsidRPr="00F423D3" w:rsidRDefault="00796781" w:rsidP="00796781">
      <w:pPr>
        <w:jc w:val="center"/>
        <w:rPr>
          <w:rFonts w:ascii="Arial" w:hAnsi="Arial" w:cs="Arial"/>
          <w:b/>
          <w:color w:val="000000"/>
        </w:rPr>
      </w:pPr>
      <w:r w:rsidRPr="00F423D3">
        <w:rPr>
          <w:rFonts w:ascii="Arial" w:hAnsi="Arial" w:cs="Arial"/>
          <w:b/>
          <w:color w:val="000000"/>
          <w:sz w:val="20"/>
          <w:szCs w:val="20"/>
        </w:rPr>
        <w:t>ZA LETO 2019, 2020 IN 2021</w:t>
      </w:r>
    </w:p>
    <w:p w:rsidR="00796781" w:rsidRPr="00F423D3" w:rsidRDefault="00080981" w:rsidP="00796781">
      <w:pPr>
        <w:rPr>
          <w:rFonts w:ascii="Arial" w:hAnsi="Arial" w:cs="Arial"/>
          <w:b/>
          <w:color w:val="000000"/>
        </w:rPr>
      </w:pPr>
      <w:r w:rsidRPr="00F423D3">
        <w:rPr>
          <w:rFonts w:ascii="Arial" w:hAnsi="Arial" w:cs="Arial"/>
          <w:b/>
          <w:color w:val="000000"/>
        </w:rPr>
        <w:t>OSNOVNI PODATKI O JAVNEM POZIVU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552"/>
      </w:tblGrid>
      <w:tr w:rsidR="00080981" w:rsidRPr="00F423D3" w:rsidTr="00331574">
        <w:tc>
          <w:tcPr>
            <w:tcW w:w="2660" w:type="dxa"/>
          </w:tcPr>
          <w:p w:rsidR="00080981" w:rsidRPr="00F423D3" w:rsidRDefault="001C5A11" w:rsidP="0076511F">
            <w:pPr>
              <w:spacing w:before="240"/>
              <w:rPr>
                <w:rFonts w:ascii="Arial" w:hAnsi="Arial" w:cs="Arial"/>
                <w:b/>
                <w:color w:val="000000"/>
                <w:sz w:val="20"/>
                <w:szCs w:val="20"/>
              </w:rPr>
            </w:pPr>
            <w:r w:rsidRPr="00F423D3">
              <w:rPr>
                <w:rFonts w:ascii="Arial" w:hAnsi="Arial" w:cs="Arial"/>
                <w:b/>
                <w:color w:val="000000"/>
                <w:sz w:val="20"/>
                <w:szCs w:val="20"/>
              </w:rPr>
              <w:t xml:space="preserve">Namen </w:t>
            </w:r>
            <w:r w:rsidR="00080981" w:rsidRPr="00F423D3">
              <w:rPr>
                <w:rFonts w:ascii="Arial" w:hAnsi="Arial" w:cs="Arial"/>
                <w:b/>
                <w:color w:val="000000"/>
                <w:sz w:val="20"/>
                <w:szCs w:val="20"/>
              </w:rPr>
              <w:t xml:space="preserve"> javnega poziva:</w:t>
            </w:r>
          </w:p>
        </w:tc>
        <w:tc>
          <w:tcPr>
            <w:tcW w:w="6552" w:type="dxa"/>
          </w:tcPr>
          <w:p w:rsidR="001C5A11" w:rsidRPr="00F423D3" w:rsidRDefault="001C5A11" w:rsidP="001C5A11">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Izvajanje operacij v okviru strategije lokalnega razvoja Las Barje z</w:t>
            </w:r>
          </w:p>
          <w:p w:rsidR="00F0669A" w:rsidRPr="00F423D3" w:rsidRDefault="001C5A11" w:rsidP="001C5A11">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 xml:space="preserve">zaledjem. </w:t>
            </w:r>
          </w:p>
          <w:p w:rsidR="001C5A11" w:rsidRPr="00F423D3" w:rsidRDefault="001C5A11" w:rsidP="001C5A11">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Sredstva se namenijo za:</w:t>
            </w:r>
          </w:p>
          <w:p w:rsidR="001C5A11" w:rsidRPr="00F423D3" w:rsidRDefault="001C5A1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eastAsia="CIDFont+F4" w:hAnsi="Arial" w:cs="Arial"/>
                <w:color w:val="000000"/>
                <w:sz w:val="20"/>
                <w:szCs w:val="20"/>
              </w:rPr>
              <w:t>s</w:t>
            </w:r>
            <w:r w:rsidRPr="00F423D3">
              <w:rPr>
                <w:rFonts w:ascii="Arial" w:hAnsi="Arial" w:cs="Arial"/>
                <w:color w:val="000000"/>
                <w:sz w:val="20"/>
                <w:szCs w:val="20"/>
              </w:rPr>
              <w:t>podbujanje in razvoj turistične ponudbe,</w:t>
            </w:r>
          </w:p>
          <w:p w:rsidR="001C5A11" w:rsidRPr="00F423D3" w:rsidRDefault="001C5A1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spodbujanje trajnostne pridelave hrane,</w:t>
            </w:r>
          </w:p>
          <w:p w:rsidR="001C5A11" w:rsidRPr="00F423D3" w:rsidRDefault="001C5A1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aktiviranje notranjih virov,</w:t>
            </w:r>
          </w:p>
          <w:p w:rsidR="001C5A11" w:rsidRPr="00F423D3" w:rsidRDefault="001C5A1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podpora naložbam,</w:t>
            </w:r>
          </w:p>
          <w:p w:rsidR="001C5A11" w:rsidRPr="00F423D3" w:rsidRDefault="001C5A1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ohranjanje naravnih virov,</w:t>
            </w:r>
          </w:p>
          <w:p w:rsidR="001C5A11" w:rsidRPr="00F423D3" w:rsidRDefault="001C5A1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izvajanje aktivnosti za utrjevanje zavesti o lokalni pripadnosti,</w:t>
            </w:r>
          </w:p>
          <w:p w:rsidR="00080981" w:rsidRPr="00F423D3" w:rsidRDefault="001C5A11" w:rsidP="000E179D">
            <w:pPr>
              <w:numPr>
                <w:ilvl w:val="0"/>
                <w:numId w:val="1"/>
              </w:numPr>
              <w:rPr>
                <w:rFonts w:ascii="Arial" w:hAnsi="Arial" w:cs="Arial"/>
                <w:color w:val="000000"/>
              </w:rPr>
            </w:pPr>
            <w:r w:rsidRPr="00F423D3">
              <w:rPr>
                <w:rFonts w:ascii="Arial" w:hAnsi="Arial" w:cs="Arial"/>
                <w:color w:val="000000"/>
                <w:sz w:val="20"/>
                <w:szCs w:val="20"/>
              </w:rPr>
              <w:t>oblikovanje in aplikacija modelov medgeneracijskega sodelovanja in vključevanja vseh ranljivih skupin v gospodarske in družbene aktivnosti.</w:t>
            </w:r>
          </w:p>
          <w:p w:rsidR="003673FE" w:rsidRPr="00F423D3" w:rsidRDefault="003673FE" w:rsidP="00225002">
            <w:pPr>
              <w:spacing w:after="0" w:line="240" w:lineRule="auto"/>
              <w:ind w:left="360"/>
              <w:rPr>
                <w:rFonts w:ascii="Arial" w:hAnsi="Arial" w:cs="Arial"/>
                <w:color w:val="000000"/>
                <w:sz w:val="20"/>
                <w:szCs w:val="20"/>
              </w:rPr>
            </w:pPr>
            <w:r w:rsidRPr="00F423D3">
              <w:rPr>
                <w:rFonts w:ascii="Arial" w:hAnsi="Arial" w:cs="Arial"/>
                <w:color w:val="000000"/>
                <w:sz w:val="20"/>
                <w:szCs w:val="20"/>
              </w:rPr>
              <w:t>Poziv je razdeljen na dva sklopa:</w:t>
            </w:r>
          </w:p>
          <w:p w:rsidR="003673FE" w:rsidRPr="00F423D3" w:rsidRDefault="003673FE" w:rsidP="00225002">
            <w:pPr>
              <w:spacing w:after="0" w:line="240" w:lineRule="auto"/>
              <w:ind w:left="360"/>
              <w:rPr>
                <w:rFonts w:ascii="Arial" w:hAnsi="Arial" w:cs="Arial"/>
                <w:color w:val="000000"/>
                <w:sz w:val="20"/>
                <w:szCs w:val="20"/>
              </w:rPr>
            </w:pPr>
            <w:r w:rsidRPr="00F423D3">
              <w:rPr>
                <w:rFonts w:ascii="Arial" w:hAnsi="Arial" w:cs="Arial"/>
                <w:color w:val="000000"/>
                <w:sz w:val="20"/>
                <w:szCs w:val="20"/>
              </w:rPr>
              <w:t>Sklop A – operacije, ki se sofinancirajo in sredstev EKSRP</w:t>
            </w:r>
            <w:r w:rsidR="00090F7A">
              <w:rPr>
                <w:rFonts w:ascii="Arial" w:hAnsi="Arial" w:cs="Arial"/>
                <w:color w:val="000000"/>
                <w:sz w:val="20"/>
                <w:szCs w:val="20"/>
              </w:rPr>
              <w:t>,</w:t>
            </w:r>
          </w:p>
          <w:p w:rsidR="00F0669A" w:rsidRPr="00F423D3" w:rsidRDefault="003673FE" w:rsidP="0076511F">
            <w:pPr>
              <w:spacing w:after="0" w:line="240" w:lineRule="auto"/>
              <w:ind w:left="360"/>
              <w:rPr>
                <w:rFonts w:ascii="Arial" w:hAnsi="Arial" w:cs="Arial"/>
                <w:color w:val="000000"/>
              </w:rPr>
            </w:pPr>
            <w:r w:rsidRPr="00F423D3">
              <w:rPr>
                <w:rFonts w:ascii="Arial" w:hAnsi="Arial" w:cs="Arial"/>
                <w:color w:val="000000"/>
                <w:sz w:val="20"/>
                <w:szCs w:val="20"/>
              </w:rPr>
              <w:t>Skl</w:t>
            </w:r>
            <w:r w:rsidR="00AF7EBA" w:rsidRPr="00F423D3">
              <w:rPr>
                <w:rFonts w:ascii="Arial" w:hAnsi="Arial" w:cs="Arial"/>
                <w:color w:val="000000"/>
                <w:sz w:val="20"/>
                <w:szCs w:val="20"/>
              </w:rPr>
              <w:t>op</w:t>
            </w:r>
            <w:r w:rsidRPr="00F423D3">
              <w:rPr>
                <w:rFonts w:ascii="Arial" w:hAnsi="Arial" w:cs="Arial"/>
                <w:color w:val="000000"/>
                <w:sz w:val="20"/>
                <w:szCs w:val="20"/>
              </w:rPr>
              <w:t xml:space="preserve"> B – operacije, ki se sofinancirajo iz sredstev ESRR</w:t>
            </w:r>
            <w:r w:rsidR="00090F7A">
              <w:rPr>
                <w:rFonts w:ascii="Arial" w:hAnsi="Arial" w:cs="Arial"/>
                <w:color w:val="000000"/>
                <w:sz w:val="20"/>
                <w:szCs w:val="20"/>
              </w:rPr>
              <w:t>.</w:t>
            </w:r>
          </w:p>
        </w:tc>
      </w:tr>
      <w:tr w:rsidR="0076511F" w:rsidRPr="00F423D3" w:rsidTr="00DC5C39">
        <w:tc>
          <w:tcPr>
            <w:tcW w:w="2660" w:type="dxa"/>
          </w:tcPr>
          <w:p w:rsidR="0076511F" w:rsidRPr="00F423D3" w:rsidRDefault="0076511F" w:rsidP="00DC5C39">
            <w:pPr>
              <w:spacing w:before="240"/>
              <w:rPr>
                <w:rFonts w:ascii="Arial" w:hAnsi="Arial" w:cs="Arial"/>
                <w:b/>
                <w:color w:val="000000"/>
                <w:sz w:val="20"/>
                <w:szCs w:val="20"/>
              </w:rPr>
            </w:pPr>
            <w:r>
              <w:rPr>
                <w:rFonts w:ascii="Arial" w:hAnsi="Arial" w:cs="Arial"/>
                <w:b/>
                <w:color w:val="000000"/>
                <w:sz w:val="20"/>
                <w:szCs w:val="20"/>
              </w:rPr>
              <w:lastRenderedPageBreak/>
              <w:t>R</w:t>
            </w:r>
            <w:r w:rsidRPr="00F423D3">
              <w:rPr>
                <w:rFonts w:ascii="Arial" w:hAnsi="Arial" w:cs="Arial"/>
                <w:b/>
                <w:color w:val="000000"/>
                <w:sz w:val="20"/>
                <w:szCs w:val="20"/>
              </w:rPr>
              <w:t>azpoložljiva sredstva in stopnja sofinanciranja:</w:t>
            </w:r>
          </w:p>
        </w:tc>
        <w:tc>
          <w:tcPr>
            <w:tcW w:w="6552" w:type="dxa"/>
          </w:tcPr>
          <w:p w:rsidR="0076511F" w:rsidRDefault="0076511F" w:rsidP="00DC5C39">
            <w:pPr>
              <w:spacing w:after="0"/>
              <w:rPr>
                <w:rFonts w:ascii="Arial" w:hAnsi="Arial" w:cs="Arial"/>
                <w:color w:val="000000"/>
                <w:sz w:val="20"/>
                <w:szCs w:val="20"/>
              </w:rPr>
            </w:pPr>
          </w:p>
          <w:p w:rsidR="0076511F" w:rsidRPr="00F423D3" w:rsidRDefault="0076511F" w:rsidP="00DC5C39">
            <w:pPr>
              <w:spacing w:after="0"/>
              <w:rPr>
                <w:rFonts w:ascii="Arial" w:eastAsia="Times New Roman" w:hAnsi="Arial" w:cs="Arial"/>
                <w:bCs/>
                <w:color w:val="000000"/>
                <w:sz w:val="20"/>
                <w:szCs w:val="20"/>
                <w:lang w:eastAsia="sl-SI"/>
              </w:rPr>
            </w:pPr>
            <w:r w:rsidRPr="00F423D3">
              <w:rPr>
                <w:rFonts w:ascii="Arial" w:hAnsi="Arial" w:cs="Arial"/>
                <w:color w:val="000000"/>
                <w:sz w:val="20"/>
                <w:szCs w:val="20"/>
              </w:rPr>
              <w:t xml:space="preserve">Višina razpisanih nepovratnih javnih finančnih sredstev znaša </w:t>
            </w:r>
          </w:p>
          <w:p w:rsidR="0076511F" w:rsidRDefault="0076511F" w:rsidP="00DC5C39">
            <w:pPr>
              <w:spacing w:after="0" w:line="240" w:lineRule="auto"/>
              <w:rPr>
                <w:rFonts w:ascii="Arial" w:hAnsi="Arial" w:cs="Arial"/>
                <w:color w:val="000000"/>
                <w:sz w:val="20"/>
                <w:szCs w:val="20"/>
              </w:rPr>
            </w:pPr>
            <w:r w:rsidRPr="00F423D3">
              <w:rPr>
                <w:rFonts w:ascii="Arial" w:hAnsi="Arial" w:cs="Arial"/>
                <w:b/>
                <w:bCs/>
                <w:color w:val="000000"/>
                <w:sz w:val="20"/>
                <w:szCs w:val="20"/>
              </w:rPr>
              <w:t>577.774,87</w:t>
            </w:r>
            <w:r w:rsidRPr="00F423D3">
              <w:rPr>
                <w:rFonts w:eastAsia="Times New Roman" w:cs="Calibri"/>
                <w:b/>
                <w:bCs/>
                <w:color w:val="000000"/>
                <w:lang w:eastAsia="sl-SI"/>
              </w:rPr>
              <w:t xml:space="preserve"> </w:t>
            </w:r>
            <w:r w:rsidRPr="00F423D3">
              <w:rPr>
                <w:rFonts w:ascii="Arial" w:hAnsi="Arial" w:cs="Arial"/>
                <w:b/>
                <w:color w:val="000000"/>
                <w:sz w:val="20"/>
                <w:szCs w:val="20"/>
              </w:rPr>
              <w:t>EUR</w:t>
            </w:r>
            <w:r w:rsidRPr="00F423D3">
              <w:rPr>
                <w:rFonts w:ascii="Arial" w:hAnsi="Arial" w:cs="Arial"/>
                <w:color w:val="000000"/>
                <w:sz w:val="20"/>
                <w:szCs w:val="20"/>
              </w:rPr>
              <w:t xml:space="preserve"> od tega: </w:t>
            </w:r>
          </w:p>
          <w:p w:rsidR="0076511F" w:rsidRPr="00F423D3" w:rsidRDefault="0076511F" w:rsidP="00DC5C39">
            <w:pPr>
              <w:spacing w:after="0" w:line="240" w:lineRule="auto"/>
              <w:rPr>
                <w:rFonts w:ascii="Arial" w:hAnsi="Arial" w:cs="Arial"/>
                <w:color w:val="000000"/>
                <w:sz w:val="20"/>
                <w:szCs w:val="20"/>
              </w:rPr>
            </w:pPr>
          </w:p>
          <w:p w:rsidR="0076511F" w:rsidRPr="00F423D3" w:rsidRDefault="0076511F" w:rsidP="00DC5C39">
            <w:pPr>
              <w:spacing w:after="0"/>
              <w:rPr>
                <w:rFonts w:ascii="Arial" w:hAnsi="Arial" w:cs="Arial"/>
                <w:b/>
                <w:color w:val="000000"/>
                <w:sz w:val="20"/>
                <w:szCs w:val="20"/>
              </w:rPr>
            </w:pPr>
            <w:r w:rsidRPr="00F423D3">
              <w:rPr>
                <w:rFonts w:ascii="Arial" w:hAnsi="Arial" w:cs="Arial"/>
                <w:b/>
                <w:color w:val="000000"/>
                <w:sz w:val="20"/>
                <w:szCs w:val="20"/>
              </w:rPr>
              <w:t>-</w:t>
            </w:r>
            <w:r w:rsidRPr="00F423D3">
              <w:rPr>
                <w:rFonts w:ascii="Arial" w:hAnsi="Arial" w:cs="Arial"/>
                <w:color w:val="000000"/>
                <w:sz w:val="20"/>
                <w:szCs w:val="20"/>
              </w:rPr>
              <w:t xml:space="preserve"> </w:t>
            </w:r>
            <w:r w:rsidRPr="00F423D3">
              <w:rPr>
                <w:rFonts w:ascii="Arial" w:hAnsi="Arial" w:cs="Arial"/>
                <w:b/>
                <w:color w:val="000000"/>
                <w:sz w:val="20"/>
                <w:szCs w:val="20"/>
              </w:rPr>
              <w:t xml:space="preserve">Sklop A: </w:t>
            </w:r>
            <w:r w:rsidRPr="00F423D3">
              <w:rPr>
                <w:rFonts w:ascii="Arial" w:eastAsia="Times New Roman" w:hAnsi="Arial" w:cs="Arial"/>
                <w:b/>
                <w:bCs/>
                <w:color w:val="000000"/>
                <w:sz w:val="20"/>
                <w:szCs w:val="20"/>
                <w:lang w:eastAsia="sl-SI"/>
              </w:rPr>
              <w:t>272.083,34</w:t>
            </w:r>
            <w:r w:rsidRPr="00F423D3">
              <w:rPr>
                <w:rFonts w:ascii="Arial" w:hAnsi="Arial" w:cs="Arial"/>
                <w:b/>
                <w:color w:val="000000"/>
                <w:sz w:val="20"/>
                <w:szCs w:val="20"/>
              </w:rPr>
              <w:t xml:space="preserve"> EUR iz EKSRP</w:t>
            </w:r>
            <w:r>
              <w:rPr>
                <w:rFonts w:ascii="Arial" w:hAnsi="Arial" w:cs="Arial"/>
                <w:b/>
                <w:color w:val="000000"/>
                <w:sz w:val="20"/>
                <w:szCs w:val="20"/>
              </w:rPr>
              <w:t>,</w:t>
            </w:r>
          </w:p>
          <w:p w:rsidR="0076511F" w:rsidRDefault="0076511F" w:rsidP="00DC5C39">
            <w:pPr>
              <w:spacing w:after="0"/>
              <w:rPr>
                <w:rFonts w:ascii="Arial" w:hAnsi="Arial" w:cs="Arial"/>
                <w:color w:val="000000"/>
                <w:sz w:val="20"/>
                <w:szCs w:val="20"/>
              </w:rPr>
            </w:pPr>
            <w:r w:rsidRPr="00F423D3">
              <w:rPr>
                <w:rFonts w:ascii="Arial" w:hAnsi="Arial" w:cs="Arial"/>
                <w:b/>
                <w:color w:val="000000"/>
                <w:sz w:val="20"/>
                <w:szCs w:val="20"/>
              </w:rPr>
              <w:t xml:space="preserve">- Sklop B </w:t>
            </w:r>
            <w:r w:rsidRPr="00F423D3">
              <w:rPr>
                <w:rFonts w:ascii="Arial" w:eastAsia="Times New Roman" w:hAnsi="Arial" w:cs="Arial"/>
                <w:b/>
                <w:bCs/>
                <w:color w:val="000000"/>
                <w:sz w:val="20"/>
                <w:szCs w:val="20"/>
                <w:lang w:eastAsia="sl-SI"/>
              </w:rPr>
              <w:t>305.691,53</w:t>
            </w:r>
            <w:r w:rsidRPr="00F423D3">
              <w:rPr>
                <w:rFonts w:eastAsia="Times New Roman" w:cs="Calibri"/>
                <w:b/>
                <w:bCs/>
                <w:color w:val="000000"/>
                <w:lang w:eastAsia="sl-SI"/>
              </w:rPr>
              <w:t xml:space="preserve"> </w:t>
            </w:r>
            <w:r w:rsidRPr="00F423D3">
              <w:rPr>
                <w:rFonts w:ascii="Arial" w:hAnsi="Arial" w:cs="Arial"/>
                <w:b/>
                <w:color w:val="000000"/>
                <w:sz w:val="20"/>
                <w:szCs w:val="20"/>
              </w:rPr>
              <w:t>EUR iz ESRR</w:t>
            </w:r>
            <w:r>
              <w:rPr>
                <w:rFonts w:ascii="Arial" w:hAnsi="Arial" w:cs="Arial"/>
                <w:color w:val="000000"/>
                <w:sz w:val="20"/>
                <w:szCs w:val="20"/>
              </w:rPr>
              <w:t>.</w:t>
            </w:r>
          </w:p>
          <w:p w:rsidR="0076511F" w:rsidRDefault="0076511F" w:rsidP="00DC5C39">
            <w:pPr>
              <w:spacing w:after="0"/>
              <w:rPr>
                <w:rFonts w:ascii="Arial" w:hAnsi="Arial" w:cs="Arial"/>
                <w:color w:val="000000"/>
                <w:sz w:val="20"/>
                <w:szCs w:val="20"/>
              </w:rPr>
            </w:pPr>
          </w:p>
          <w:p w:rsidR="0076511F" w:rsidRPr="00F423D3" w:rsidRDefault="0076511F" w:rsidP="00DC5C39">
            <w:pPr>
              <w:spacing w:after="0"/>
              <w:rPr>
                <w:rFonts w:ascii="Arial" w:hAnsi="Arial" w:cs="Arial"/>
                <w:color w:val="000000"/>
                <w:sz w:val="20"/>
                <w:szCs w:val="20"/>
              </w:rPr>
            </w:pPr>
            <w:r w:rsidRPr="00F423D3">
              <w:rPr>
                <w:rFonts w:ascii="Arial" w:hAnsi="Arial" w:cs="Arial"/>
                <w:color w:val="000000"/>
                <w:sz w:val="20"/>
                <w:szCs w:val="20"/>
              </w:rPr>
              <w:t>Delež sofinanciranja za operacije, sofinancirane iz EKSRP (Sklop A) in ESRR (Sklop B ) znaša: 80 % upravičenih stroškov.</w:t>
            </w:r>
          </w:p>
        </w:tc>
      </w:tr>
      <w:tr w:rsidR="00080981" w:rsidRPr="00F423D3" w:rsidTr="00331574">
        <w:tc>
          <w:tcPr>
            <w:tcW w:w="2660" w:type="dxa"/>
          </w:tcPr>
          <w:p w:rsidR="00080981" w:rsidRPr="00F423D3" w:rsidRDefault="00080981" w:rsidP="0076511F">
            <w:pPr>
              <w:spacing w:before="240"/>
              <w:rPr>
                <w:rFonts w:ascii="Arial" w:hAnsi="Arial" w:cs="Arial"/>
                <w:b/>
                <w:color w:val="000000"/>
                <w:sz w:val="20"/>
                <w:szCs w:val="20"/>
              </w:rPr>
            </w:pPr>
            <w:r w:rsidRPr="00F423D3">
              <w:rPr>
                <w:rFonts w:ascii="Arial" w:hAnsi="Arial" w:cs="Arial"/>
                <w:b/>
                <w:color w:val="000000"/>
                <w:sz w:val="20"/>
                <w:szCs w:val="20"/>
              </w:rPr>
              <w:t>Objava in zaključek javnega poziva:</w:t>
            </w:r>
          </w:p>
        </w:tc>
        <w:tc>
          <w:tcPr>
            <w:tcW w:w="6552" w:type="dxa"/>
          </w:tcPr>
          <w:p w:rsidR="00080981" w:rsidRPr="005271E1" w:rsidRDefault="00080981" w:rsidP="00701AB0">
            <w:pPr>
              <w:spacing w:before="240"/>
              <w:rPr>
                <w:rFonts w:ascii="Arial" w:hAnsi="Arial" w:cs="Arial"/>
                <w:b/>
                <w:color w:val="000000"/>
                <w:sz w:val="20"/>
                <w:szCs w:val="20"/>
              </w:rPr>
            </w:pPr>
            <w:r w:rsidRPr="005271E1">
              <w:rPr>
                <w:rFonts w:ascii="Arial" w:hAnsi="Arial" w:cs="Arial"/>
                <w:b/>
                <w:color w:val="000000"/>
                <w:sz w:val="20"/>
                <w:szCs w:val="20"/>
              </w:rPr>
              <w:t xml:space="preserve">Objava: </w:t>
            </w:r>
            <w:r w:rsidR="004612F7" w:rsidRPr="005271E1">
              <w:rPr>
                <w:rFonts w:ascii="Arial" w:hAnsi="Arial" w:cs="Arial"/>
                <w:b/>
                <w:color w:val="000000"/>
                <w:sz w:val="20"/>
                <w:szCs w:val="20"/>
              </w:rPr>
              <w:t>10.</w:t>
            </w:r>
            <w:r w:rsidR="00701AB0">
              <w:rPr>
                <w:rFonts w:ascii="Arial" w:hAnsi="Arial" w:cs="Arial"/>
                <w:b/>
                <w:color w:val="000000"/>
                <w:sz w:val="20"/>
                <w:szCs w:val="20"/>
              </w:rPr>
              <w:t>4</w:t>
            </w:r>
            <w:r w:rsidR="004612F7" w:rsidRPr="005271E1">
              <w:rPr>
                <w:rFonts w:ascii="Arial" w:hAnsi="Arial" w:cs="Arial"/>
                <w:b/>
                <w:color w:val="000000"/>
                <w:sz w:val="20"/>
                <w:szCs w:val="20"/>
              </w:rPr>
              <w:t>.2018</w:t>
            </w:r>
            <w:r w:rsidRPr="005271E1">
              <w:rPr>
                <w:rFonts w:ascii="Arial" w:hAnsi="Arial" w:cs="Arial"/>
                <w:b/>
                <w:color w:val="000000"/>
                <w:sz w:val="20"/>
                <w:szCs w:val="20"/>
              </w:rPr>
              <w:br/>
              <w:t xml:space="preserve">Zaključek: </w:t>
            </w:r>
            <w:r w:rsidR="00DE7D67">
              <w:rPr>
                <w:rFonts w:ascii="Arial" w:hAnsi="Arial" w:cs="Arial"/>
                <w:b/>
                <w:color w:val="000000"/>
                <w:sz w:val="20"/>
                <w:szCs w:val="20"/>
              </w:rPr>
              <w:t>2.11</w:t>
            </w:r>
            <w:r w:rsidR="004612F7" w:rsidRPr="005271E1">
              <w:rPr>
                <w:rFonts w:ascii="Arial" w:hAnsi="Arial" w:cs="Arial"/>
                <w:b/>
                <w:color w:val="000000"/>
                <w:sz w:val="20"/>
                <w:szCs w:val="20"/>
              </w:rPr>
              <w:t>.2018</w:t>
            </w:r>
          </w:p>
        </w:tc>
      </w:tr>
      <w:tr w:rsidR="00080981" w:rsidRPr="00F423D3" w:rsidTr="00331574">
        <w:tc>
          <w:tcPr>
            <w:tcW w:w="2660" w:type="dxa"/>
          </w:tcPr>
          <w:p w:rsidR="00080981" w:rsidRPr="00F423D3" w:rsidRDefault="00080981" w:rsidP="00DE03C1">
            <w:pPr>
              <w:spacing w:before="240"/>
              <w:rPr>
                <w:rFonts w:ascii="Arial" w:hAnsi="Arial" w:cs="Arial"/>
                <w:b/>
                <w:color w:val="000000"/>
                <w:sz w:val="20"/>
                <w:szCs w:val="20"/>
              </w:rPr>
            </w:pPr>
            <w:r w:rsidRPr="00F423D3">
              <w:rPr>
                <w:rFonts w:ascii="Arial" w:hAnsi="Arial" w:cs="Arial"/>
                <w:b/>
                <w:color w:val="000000"/>
                <w:sz w:val="20"/>
                <w:szCs w:val="20"/>
              </w:rPr>
              <w:t>Upravičenci</w:t>
            </w:r>
            <w:r w:rsidR="004A2CF9" w:rsidRPr="00F423D3">
              <w:rPr>
                <w:rFonts w:ascii="Arial" w:hAnsi="Arial" w:cs="Arial"/>
                <w:b/>
                <w:color w:val="000000"/>
                <w:sz w:val="20"/>
                <w:szCs w:val="20"/>
              </w:rPr>
              <w:t xml:space="preserve"> do sredstev</w:t>
            </w:r>
          </w:p>
        </w:tc>
        <w:tc>
          <w:tcPr>
            <w:tcW w:w="6552" w:type="dxa"/>
          </w:tcPr>
          <w:p w:rsidR="0076511F" w:rsidRDefault="0076511F" w:rsidP="00577CC5">
            <w:pPr>
              <w:autoSpaceDE w:val="0"/>
              <w:autoSpaceDN w:val="0"/>
              <w:adjustRightInd w:val="0"/>
              <w:spacing w:after="0" w:line="240" w:lineRule="auto"/>
              <w:rPr>
                <w:rFonts w:ascii="Arial" w:hAnsi="Arial" w:cs="Arial"/>
                <w:b/>
                <w:color w:val="000000"/>
                <w:sz w:val="20"/>
                <w:szCs w:val="20"/>
                <w:lang w:eastAsia="sl-SI"/>
              </w:rPr>
            </w:pPr>
          </w:p>
          <w:p w:rsidR="004A2CF9" w:rsidRPr="00F423D3" w:rsidRDefault="00D06C21" w:rsidP="00577CC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Skl</w:t>
            </w:r>
            <w:r w:rsidR="00DE03C1" w:rsidRPr="00F423D3">
              <w:rPr>
                <w:rFonts w:ascii="Arial" w:hAnsi="Arial" w:cs="Arial"/>
                <w:b/>
                <w:color w:val="000000"/>
                <w:sz w:val="20"/>
                <w:szCs w:val="20"/>
                <w:lang w:eastAsia="sl-SI"/>
              </w:rPr>
              <w:t>o</w:t>
            </w:r>
            <w:r w:rsidRPr="00F423D3">
              <w:rPr>
                <w:rFonts w:ascii="Arial" w:hAnsi="Arial" w:cs="Arial"/>
                <w:b/>
                <w:color w:val="000000"/>
                <w:sz w:val="20"/>
                <w:szCs w:val="20"/>
                <w:lang w:eastAsia="sl-SI"/>
              </w:rPr>
              <w:t xml:space="preserve">p A - </w:t>
            </w:r>
            <w:r w:rsidR="00153D58" w:rsidRPr="00F423D3">
              <w:rPr>
                <w:rFonts w:ascii="Arial" w:hAnsi="Arial" w:cs="Arial"/>
                <w:b/>
                <w:color w:val="000000"/>
                <w:sz w:val="20"/>
                <w:szCs w:val="20"/>
                <w:lang w:eastAsia="sl-SI"/>
              </w:rPr>
              <w:t>EKSRP</w:t>
            </w:r>
          </w:p>
          <w:p w:rsidR="004A2CF9" w:rsidRPr="00F423D3" w:rsidRDefault="004A2CF9" w:rsidP="00577CC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Upravičenci do sredstev so LAS ter fizične in pravne osebe, ki imajo stalno bivališče oziroma sedež na območju LAS, registrirano izpostavo, podružnico, organizacijsko enoto oziroma poslovno enoto na območju LAS. Upravičenci so to tudi pravne osebe javnega prava ali pravne osebe zasebnega prava v javnem interesu, ki delujejo na območju LAS.</w:t>
            </w:r>
          </w:p>
          <w:p w:rsidR="00577CC5" w:rsidRPr="00F423D3" w:rsidRDefault="00577CC5" w:rsidP="00577CC5">
            <w:pPr>
              <w:autoSpaceDE w:val="0"/>
              <w:autoSpaceDN w:val="0"/>
              <w:adjustRightInd w:val="0"/>
              <w:spacing w:after="0" w:line="240" w:lineRule="auto"/>
              <w:rPr>
                <w:rFonts w:ascii="Arial" w:hAnsi="Arial" w:cs="Arial"/>
                <w:b/>
                <w:color w:val="000000"/>
                <w:sz w:val="20"/>
                <w:szCs w:val="20"/>
                <w:lang w:eastAsia="sl-SI"/>
              </w:rPr>
            </w:pPr>
          </w:p>
          <w:p w:rsidR="004A2CF9" w:rsidRPr="00F423D3" w:rsidRDefault="00D06C21" w:rsidP="00577CC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Sklop B - </w:t>
            </w:r>
            <w:r w:rsidR="00153D58" w:rsidRPr="00F423D3">
              <w:rPr>
                <w:rFonts w:ascii="Arial" w:hAnsi="Arial" w:cs="Arial"/>
                <w:b/>
                <w:color w:val="000000"/>
                <w:sz w:val="20"/>
                <w:szCs w:val="20"/>
                <w:lang w:eastAsia="sl-SI"/>
              </w:rPr>
              <w:t>ESRR</w:t>
            </w:r>
          </w:p>
          <w:p w:rsidR="00080981" w:rsidRPr="00F423D3" w:rsidRDefault="004A2CF9" w:rsidP="00577CC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Upravičenci so lokalne akcijske skupine LAS, pravne osebe javnega in zasebnega prava, nevladne organizacije, institucije lokalnega razvoja. Fizične osebe, razen samostojnih podjetnikov niso upravičenci.</w:t>
            </w:r>
          </w:p>
          <w:p w:rsidR="00577CC5" w:rsidRPr="00F423D3" w:rsidRDefault="00577CC5" w:rsidP="00577CC5">
            <w:pPr>
              <w:autoSpaceDE w:val="0"/>
              <w:autoSpaceDN w:val="0"/>
              <w:adjustRightInd w:val="0"/>
              <w:spacing w:after="0" w:line="240" w:lineRule="auto"/>
              <w:rPr>
                <w:rFonts w:ascii="Arial" w:hAnsi="Arial" w:cs="Arial"/>
                <w:color w:val="000000"/>
              </w:rPr>
            </w:pPr>
          </w:p>
        </w:tc>
      </w:tr>
      <w:tr w:rsidR="00956CB3" w:rsidRPr="00F423D3" w:rsidTr="00331574">
        <w:tc>
          <w:tcPr>
            <w:tcW w:w="2660" w:type="dxa"/>
          </w:tcPr>
          <w:p w:rsidR="00956CB3" w:rsidRPr="00F423D3" w:rsidRDefault="00956CB3" w:rsidP="00DE03C1">
            <w:pPr>
              <w:spacing w:before="240"/>
              <w:rPr>
                <w:rFonts w:ascii="Arial" w:hAnsi="Arial" w:cs="Arial"/>
                <w:b/>
                <w:color w:val="000000"/>
                <w:sz w:val="20"/>
                <w:szCs w:val="20"/>
              </w:rPr>
            </w:pPr>
            <w:r w:rsidRPr="00F423D3">
              <w:rPr>
                <w:rFonts w:ascii="Arial" w:hAnsi="Arial" w:cs="Arial"/>
                <w:b/>
                <w:color w:val="000000"/>
                <w:sz w:val="20"/>
                <w:szCs w:val="20"/>
              </w:rPr>
              <w:t>Upravičena območja</w:t>
            </w:r>
          </w:p>
        </w:tc>
        <w:tc>
          <w:tcPr>
            <w:tcW w:w="6552" w:type="dxa"/>
          </w:tcPr>
          <w:p w:rsidR="0076511F" w:rsidRDefault="0076511F" w:rsidP="00956CB3">
            <w:pPr>
              <w:autoSpaceDE w:val="0"/>
              <w:autoSpaceDN w:val="0"/>
              <w:adjustRightInd w:val="0"/>
              <w:spacing w:after="0" w:line="240" w:lineRule="auto"/>
              <w:rPr>
                <w:rFonts w:ascii="Arial" w:hAnsi="Arial" w:cs="Arial"/>
                <w:b/>
                <w:color w:val="000000"/>
                <w:sz w:val="20"/>
                <w:szCs w:val="20"/>
                <w:lang w:eastAsia="sl-SI"/>
              </w:rPr>
            </w:pPr>
          </w:p>
          <w:p w:rsidR="00956CB3" w:rsidRPr="00956CB3" w:rsidRDefault="00956CB3" w:rsidP="00956CB3">
            <w:pPr>
              <w:autoSpaceDE w:val="0"/>
              <w:autoSpaceDN w:val="0"/>
              <w:adjustRightInd w:val="0"/>
              <w:spacing w:after="0" w:line="240" w:lineRule="auto"/>
              <w:rPr>
                <w:rFonts w:ascii="Arial" w:hAnsi="Arial" w:cs="Arial"/>
                <w:b/>
                <w:color w:val="000000"/>
                <w:sz w:val="20"/>
                <w:szCs w:val="20"/>
                <w:lang w:eastAsia="sl-SI"/>
              </w:rPr>
            </w:pPr>
            <w:r w:rsidRPr="00956CB3">
              <w:rPr>
                <w:rFonts w:ascii="Arial" w:hAnsi="Arial" w:cs="Arial"/>
                <w:b/>
                <w:color w:val="000000"/>
                <w:sz w:val="20"/>
                <w:szCs w:val="20"/>
                <w:lang w:eastAsia="sl-SI"/>
              </w:rPr>
              <w:t>Sklop A - EKSRP</w:t>
            </w:r>
          </w:p>
          <w:p w:rsidR="00956CB3" w:rsidRPr="00956CB3" w:rsidRDefault="00956CB3" w:rsidP="00956CB3">
            <w:pPr>
              <w:autoSpaceDE w:val="0"/>
              <w:autoSpaceDN w:val="0"/>
              <w:adjustRightInd w:val="0"/>
              <w:spacing w:after="0" w:line="240" w:lineRule="auto"/>
              <w:rPr>
                <w:rFonts w:ascii="Arial" w:hAnsi="Arial" w:cs="Arial"/>
                <w:color w:val="000000"/>
                <w:sz w:val="20"/>
                <w:szCs w:val="20"/>
                <w:lang w:eastAsia="sl-SI"/>
              </w:rPr>
            </w:pPr>
            <w:r w:rsidRPr="00956CB3">
              <w:rPr>
                <w:rFonts w:ascii="Arial" w:hAnsi="Arial" w:cs="Arial"/>
                <w:color w:val="000000"/>
                <w:sz w:val="20"/>
                <w:szCs w:val="20"/>
                <w:lang w:eastAsia="sl-SI"/>
              </w:rPr>
              <w:t>Upravičeno območje je območje LAS Barje z zaledjem, ki obsega naslednje občine: Brezovica,</w:t>
            </w:r>
            <w:r>
              <w:rPr>
                <w:rFonts w:ascii="Arial" w:hAnsi="Arial" w:cs="Arial"/>
                <w:color w:val="000000"/>
                <w:sz w:val="20"/>
                <w:szCs w:val="20"/>
                <w:lang w:eastAsia="sl-SI"/>
              </w:rPr>
              <w:t xml:space="preserve"> </w:t>
            </w:r>
            <w:r w:rsidRPr="00956CB3">
              <w:rPr>
                <w:rFonts w:ascii="Arial" w:hAnsi="Arial" w:cs="Arial"/>
                <w:color w:val="000000"/>
                <w:sz w:val="20"/>
                <w:szCs w:val="20"/>
                <w:lang w:eastAsia="sl-SI"/>
              </w:rPr>
              <w:t>Borovnica, Dobrova-Polhov Gradec, Horjul, Log-Dragomer in Vrhnika. Operacije  se lahko izvajajo na celotnem območju LAS Barje z zaledjem.</w:t>
            </w:r>
          </w:p>
          <w:p w:rsidR="00956CB3" w:rsidRPr="00956CB3" w:rsidRDefault="00956CB3" w:rsidP="00956CB3">
            <w:pPr>
              <w:autoSpaceDE w:val="0"/>
              <w:autoSpaceDN w:val="0"/>
              <w:adjustRightInd w:val="0"/>
              <w:spacing w:after="0" w:line="240" w:lineRule="auto"/>
              <w:rPr>
                <w:rFonts w:ascii="Arial" w:hAnsi="Arial" w:cs="Arial"/>
                <w:b/>
                <w:color w:val="000000"/>
                <w:sz w:val="20"/>
                <w:szCs w:val="20"/>
                <w:lang w:eastAsia="sl-SI"/>
              </w:rPr>
            </w:pPr>
          </w:p>
          <w:p w:rsidR="00956CB3" w:rsidRDefault="00956CB3" w:rsidP="00956CB3">
            <w:pPr>
              <w:autoSpaceDE w:val="0"/>
              <w:autoSpaceDN w:val="0"/>
              <w:adjustRightInd w:val="0"/>
              <w:spacing w:after="0" w:line="240" w:lineRule="auto"/>
              <w:rPr>
                <w:rFonts w:ascii="Arial" w:hAnsi="Arial" w:cs="Arial"/>
                <w:b/>
                <w:color w:val="000000"/>
                <w:sz w:val="20"/>
                <w:szCs w:val="20"/>
                <w:lang w:eastAsia="sl-SI"/>
              </w:rPr>
            </w:pPr>
            <w:r w:rsidRPr="00956CB3">
              <w:rPr>
                <w:rFonts w:ascii="Arial" w:hAnsi="Arial" w:cs="Arial"/>
                <w:b/>
                <w:color w:val="000000"/>
                <w:sz w:val="20"/>
                <w:szCs w:val="20"/>
                <w:lang w:eastAsia="sl-SI"/>
              </w:rPr>
              <w:t>Sklop B - ESRR</w:t>
            </w:r>
          </w:p>
          <w:p w:rsidR="00956CB3" w:rsidRPr="00956CB3" w:rsidRDefault="00956CB3" w:rsidP="00956CB3">
            <w:pPr>
              <w:autoSpaceDE w:val="0"/>
              <w:autoSpaceDN w:val="0"/>
              <w:adjustRightInd w:val="0"/>
              <w:spacing w:after="0" w:line="240" w:lineRule="auto"/>
              <w:rPr>
                <w:rFonts w:ascii="Arial" w:hAnsi="Arial" w:cs="Arial"/>
                <w:color w:val="000000"/>
                <w:sz w:val="20"/>
                <w:szCs w:val="20"/>
                <w:lang w:eastAsia="sl-SI"/>
              </w:rPr>
            </w:pPr>
            <w:r w:rsidRPr="00956CB3">
              <w:rPr>
                <w:rFonts w:ascii="Arial" w:hAnsi="Arial" w:cs="Arial"/>
                <w:color w:val="000000"/>
                <w:sz w:val="20"/>
                <w:szCs w:val="20"/>
                <w:lang w:eastAsia="sl-SI"/>
              </w:rPr>
              <w:t>Do sredstev sklada ESRR so upravičena samo naselja na območju LAS, ki so vključena v finančni okvir ESRR: Vrhnika, Dobrova - Polhov Gradec, Horjul, Brezovica pri Ljubljani, Borovnica, Verd, Jezero, Notranje Gorice, Dragomer, Log pri Brezovici, Rakitna, Vnanje Gorice.</w:t>
            </w:r>
          </w:p>
          <w:p w:rsidR="00956CB3" w:rsidRPr="00F423D3" w:rsidRDefault="00956CB3" w:rsidP="00956CB3">
            <w:pPr>
              <w:autoSpaceDE w:val="0"/>
              <w:autoSpaceDN w:val="0"/>
              <w:adjustRightInd w:val="0"/>
              <w:spacing w:after="0" w:line="240" w:lineRule="auto"/>
              <w:rPr>
                <w:rFonts w:ascii="Arial" w:hAnsi="Arial" w:cs="Arial"/>
                <w:b/>
                <w:color w:val="000000"/>
                <w:sz w:val="20"/>
                <w:szCs w:val="20"/>
                <w:lang w:eastAsia="sl-SI"/>
              </w:rPr>
            </w:pPr>
          </w:p>
        </w:tc>
      </w:tr>
      <w:tr w:rsidR="00080981" w:rsidRPr="00F423D3" w:rsidTr="00331574">
        <w:tc>
          <w:tcPr>
            <w:tcW w:w="2660" w:type="dxa"/>
          </w:tcPr>
          <w:p w:rsidR="00080981" w:rsidRPr="00F423D3" w:rsidRDefault="00080981" w:rsidP="0076511F">
            <w:pPr>
              <w:spacing w:before="240"/>
              <w:rPr>
                <w:rFonts w:ascii="Arial" w:hAnsi="Arial" w:cs="Arial"/>
                <w:b/>
                <w:color w:val="000000"/>
                <w:sz w:val="20"/>
                <w:szCs w:val="20"/>
              </w:rPr>
            </w:pPr>
            <w:r w:rsidRPr="00F423D3">
              <w:rPr>
                <w:rFonts w:ascii="Arial" w:hAnsi="Arial" w:cs="Arial"/>
                <w:b/>
                <w:color w:val="000000"/>
                <w:sz w:val="20"/>
                <w:szCs w:val="20"/>
              </w:rPr>
              <w:t>Ostale informacije o javnem pozivu</w:t>
            </w:r>
          </w:p>
        </w:tc>
        <w:tc>
          <w:tcPr>
            <w:tcW w:w="6552" w:type="dxa"/>
          </w:tcPr>
          <w:p w:rsidR="005562ED" w:rsidRPr="00F423D3" w:rsidRDefault="005562ED" w:rsidP="00DE03C1">
            <w:pPr>
              <w:spacing w:before="240"/>
              <w:rPr>
                <w:rFonts w:ascii="Arial" w:hAnsi="Arial" w:cs="Arial"/>
                <w:color w:val="000000"/>
                <w:sz w:val="20"/>
                <w:szCs w:val="20"/>
              </w:rPr>
            </w:pPr>
            <w:r w:rsidRPr="00F423D3">
              <w:rPr>
                <w:rFonts w:ascii="Arial" w:hAnsi="Arial" w:cs="Arial"/>
                <w:color w:val="000000"/>
                <w:sz w:val="20"/>
                <w:szCs w:val="20"/>
              </w:rPr>
              <w:t>Za vse informacije, pomoč pri pripravi vloge, svetovanjem povezanim s pripravo in prijavo vloge na javni poziv se lahko obrnete na LAS do treh dni pred rokom za prijavo:</w:t>
            </w:r>
          </w:p>
          <w:p w:rsidR="005562ED" w:rsidRPr="00F423D3" w:rsidRDefault="005562ED" w:rsidP="00090F7A">
            <w:pPr>
              <w:spacing w:after="0"/>
              <w:rPr>
                <w:rFonts w:ascii="Arial" w:hAnsi="Arial" w:cs="Arial"/>
                <w:color w:val="000000"/>
                <w:sz w:val="20"/>
                <w:szCs w:val="20"/>
              </w:rPr>
            </w:pPr>
            <w:r w:rsidRPr="00F423D3">
              <w:rPr>
                <w:rFonts w:ascii="Arial" w:hAnsi="Arial" w:cs="Arial"/>
                <w:color w:val="000000"/>
                <w:sz w:val="20"/>
                <w:szCs w:val="20"/>
              </w:rPr>
              <w:t>p</w:t>
            </w:r>
            <w:r w:rsidR="00080981" w:rsidRPr="00F423D3">
              <w:rPr>
                <w:rFonts w:ascii="Arial" w:hAnsi="Arial" w:cs="Arial"/>
                <w:color w:val="000000"/>
                <w:sz w:val="20"/>
                <w:szCs w:val="20"/>
              </w:rPr>
              <w:t>o telefonu: 031/366 815</w:t>
            </w:r>
            <w:r w:rsidRPr="00F423D3">
              <w:rPr>
                <w:rFonts w:ascii="Arial" w:hAnsi="Arial" w:cs="Arial"/>
                <w:color w:val="000000"/>
                <w:sz w:val="20"/>
                <w:szCs w:val="20"/>
              </w:rPr>
              <w:t xml:space="preserve">, </w:t>
            </w:r>
          </w:p>
          <w:p w:rsidR="005562ED" w:rsidRPr="00F423D3" w:rsidRDefault="00080981" w:rsidP="00090F7A">
            <w:pPr>
              <w:spacing w:after="0"/>
              <w:rPr>
                <w:rFonts w:ascii="Arial" w:hAnsi="Arial" w:cs="Arial"/>
                <w:color w:val="000000"/>
                <w:sz w:val="20"/>
                <w:szCs w:val="20"/>
              </w:rPr>
            </w:pPr>
            <w:r w:rsidRPr="00F423D3">
              <w:rPr>
                <w:rFonts w:ascii="Arial" w:hAnsi="Arial" w:cs="Arial"/>
                <w:color w:val="000000"/>
                <w:sz w:val="20"/>
                <w:szCs w:val="20"/>
              </w:rPr>
              <w:t xml:space="preserve">po e-pošti: </w:t>
            </w:r>
            <w:hyperlink r:id="rId8" w:history="1">
              <w:r w:rsidRPr="00F423D3">
                <w:rPr>
                  <w:rStyle w:val="Hiperpovezava"/>
                  <w:rFonts w:ascii="Arial" w:hAnsi="Arial" w:cs="Arial"/>
                  <w:color w:val="000000"/>
                  <w:sz w:val="20"/>
                  <w:szCs w:val="20"/>
                </w:rPr>
                <w:t>info@lasbarje.si</w:t>
              </w:r>
            </w:hyperlink>
            <w:r w:rsidR="005562ED" w:rsidRPr="00F423D3">
              <w:rPr>
                <w:rFonts w:ascii="Arial" w:hAnsi="Arial" w:cs="Arial"/>
                <w:color w:val="000000"/>
                <w:sz w:val="20"/>
                <w:szCs w:val="20"/>
              </w:rPr>
              <w:t>,</w:t>
            </w:r>
          </w:p>
          <w:p w:rsidR="00080981" w:rsidRPr="00F423D3" w:rsidRDefault="00080981" w:rsidP="00090F7A">
            <w:pPr>
              <w:spacing w:after="0"/>
              <w:rPr>
                <w:rFonts w:ascii="Arial" w:hAnsi="Arial" w:cs="Arial"/>
                <w:color w:val="000000"/>
                <w:sz w:val="20"/>
                <w:szCs w:val="20"/>
              </w:rPr>
            </w:pPr>
            <w:r w:rsidRPr="00F423D3">
              <w:rPr>
                <w:rFonts w:ascii="Arial" w:hAnsi="Arial" w:cs="Arial"/>
                <w:color w:val="000000"/>
                <w:sz w:val="20"/>
                <w:szCs w:val="20"/>
              </w:rPr>
              <w:t>individualno svetovanje po predhodnem dogovoru.</w:t>
            </w:r>
          </w:p>
          <w:p w:rsidR="005562ED" w:rsidRPr="00F423D3" w:rsidRDefault="005562ED" w:rsidP="005562ED">
            <w:pPr>
              <w:spacing w:after="0"/>
              <w:rPr>
                <w:rFonts w:ascii="Arial" w:hAnsi="Arial" w:cs="Arial"/>
                <w:color w:val="000000"/>
                <w:sz w:val="20"/>
                <w:szCs w:val="20"/>
              </w:rPr>
            </w:pPr>
          </w:p>
          <w:p w:rsidR="00080981" w:rsidRPr="00F423D3" w:rsidRDefault="00080981" w:rsidP="005562ED">
            <w:pPr>
              <w:spacing w:after="0"/>
              <w:rPr>
                <w:rFonts w:ascii="Arial" w:hAnsi="Arial" w:cs="Arial"/>
                <w:color w:val="000000"/>
              </w:rPr>
            </w:pPr>
            <w:r w:rsidRPr="00F423D3">
              <w:rPr>
                <w:rFonts w:ascii="Arial" w:hAnsi="Arial" w:cs="Arial"/>
                <w:color w:val="000000"/>
                <w:sz w:val="20"/>
                <w:szCs w:val="20"/>
                <w:lang w:eastAsia="sl-SI"/>
              </w:rPr>
              <w:t xml:space="preserve">Vprašanja in odgovori bodo sproti objavljeni na spletni strani </w:t>
            </w:r>
            <w:r w:rsidRPr="00F423D3">
              <w:rPr>
                <w:rFonts w:ascii="Arial" w:hAnsi="Arial" w:cs="Arial"/>
                <w:color w:val="000000"/>
                <w:sz w:val="20"/>
                <w:szCs w:val="20"/>
              </w:rPr>
              <w:t xml:space="preserve"> </w:t>
            </w:r>
            <w:hyperlink r:id="rId9" w:history="1">
              <w:r w:rsidRPr="00F423D3">
                <w:rPr>
                  <w:rStyle w:val="Hiperpovezava"/>
                  <w:rFonts w:ascii="Arial" w:hAnsi="Arial" w:cs="Arial"/>
                  <w:color w:val="000000"/>
                  <w:sz w:val="20"/>
                  <w:szCs w:val="20"/>
                  <w:lang w:eastAsia="sl-SI"/>
                </w:rPr>
                <w:t>http://lasbarje.si</w:t>
              </w:r>
            </w:hyperlink>
            <w:r w:rsidRPr="00F423D3">
              <w:rPr>
                <w:rFonts w:ascii="Arial" w:hAnsi="Arial" w:cs="Arial"/>
                <w:color w:val="000000"/>
                <w:sz w:val="20"/>
                <w:szCs w:val="20"/>
                <w:lang w:eastAsia="sl-SI"/>
              </w:rPr>
              <w:t xml:space="preserve"> </w:t>
            </w:r>
          </w:p>
        </w:tc>
      </w:tr>
    </w:tbl>
    <w:p w:rsidR="00796781" w:rsidRPr="00F423D3" w:rsidRDefault="00796781" w:rsidP="00090F7A">
      <w:pPr>
        <w:rPr>
          <w:rFonts w:ascii="Arial" w:hAnsi="Arial" w:cs="Arial"/>
          <w:b/>
          <w:color w:val="000000"/>
          <w:sz w:val="20"/>
          <w:szCs w:val="20"/>
          <w:u w:val="single"/>
        </w:rPr>
      </w:pPr>
      <w:r w:rsidRPr="00F423D3">
        <w:rPr>
          <w:rFonts w:ascii="Arial" w:hAnsi="Arial" w:cs="Arial"/>
          <w:b/>
          <w:color w:val="000000"/>
          <w:sz w:val="20"/>
          <w:szCs w:val="20"/>
          <w:u w:val="single"/>
        </w:rPr>
        <w:t xml:space="preserve">I. </w:t>
      </w:r>
      <w:r w:rsidR="001F533F" w:rsidRPr="00F423D3">
        <w:rPr>
          <w:rFonts w:ascii="Arial" w:hAnsi="Arial" w:cs="Arial"/>
          <w:b/>
          <w:color w:val="000000"/>
          <w:sz w:val="20"/>
          <w:szCs w:val="20"/>
          <w:u w:val="single"/>
        </w:rPr>
        <w:t>Predmet sofinanciranja</w:t>
      </w:r>
    </w:p>
    <w:p w:rsidR="00796781" w:rsidRPr="00F423D3" w:rsidRDefault="00796781" w:rsidP="00796781">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Predmet javnega poziva je podpora izvajanju operacij v okviru strategije lokalnega razvoja Las Barje z</w:t>
      </w:r>
      <w:r w:rsidR="0076511F">
        <w:rPr>
          <w:rFonts w:ascii="Arial" w:hAnsi="Arial" w:cs="Arial"/>
          <w:color w:val="000000"/>
          <w:sz w:val="20"/>
          <w:szCs w:val="20"/>
        </w:rPr>
        <w:t xml:space="preserve"> </w:t>
      </w:r>
      <w:r w:rsidRPr="00F423D3">
        <w:rPr>
          <w:rFonts w:ascii="Arial" w:hAnsi="Arial" w:cs="Arial"/>
          <w:color w:val="000000"/>
          <w:sz w:val="20"/>
          <w:szCs w:val="20"/>
        </w:rPr>
        <w:t>zaledjem. Sredstva se namenijo za:</w:t>
      </w:r>
    </w:p>
    <w:p w:rsidR="00796781" w:rsidRPr="00F423D3" w:rsidRDefault="001C5B3C"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eastAsia="CIDFont+F4" w:hAnsi="Arial" w:cs="Arial"/>
          <w:color w:val="000000"/>
          <w:sz w:val="20"/>
          <w:szCs w:val="20"/>
        </w:rPr>
        <w:t>s</w:t>
      </w:r>
      <w:r w:rsidRPr="00F423D3">
        <w:rPr>
          <w:rFonts w:ascii="Arial" w:hAnsi="Arial" w:cs="Arial"/>
          <w:color w:val="000000"/>
          <w:sz w:val="20"/>
          <w:szCs w:val="20"/>
        </w:rPr>
        <w:t>podbujanje</w:t>
      </w:r>
      <w:r w:rsidR="00796781" w:rsidRPr="00F423D3">
        <w:rPr>
          <w:rFonts w:ascii="Arial" w:hAnsi="Arial" w:cs="Arial"/>
          <w:color w:val="000000"/>
          <w:sz w:val="20"/>
          <w:szCs w:val="20"/>
        </w:rPr>
        <w:t xml:space="preserve"> in razvoj turistične ponudbe,</w:t>
      </w:r>
    </w:p>
    <w:p w:rsidR="00796781" w:rsidRPr="00F423D3" w:rsidRDefault="0079678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spodbujanje trajnostne pridelave hrane,</w:t>
      </w:r>
    </w:p>
    <w:p w:rsidR="00796781" w:rsidRPr="00F423D3" w:rsidRDefault="0079678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aktiviranje notranjih virov,</w:t>
      </w:r>
    </w:p>
    <w:p w:rsidR="00796781" w:rsidRPr="00F423D3" w:rsidRDefault="0079678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podpora naložbam,</w:t>
      </w:r>
    </w:p>
    <w:p w:rsidR="00796781" w:rsidRPr="00F423D3" w:rsidRDefault="0079678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ohranjanje naravnih virov,</w:t>
      </w:r>
    </w:p>
    <w:p w:rsidR="00796781" w:rsidRPr="00F423D3" w:rsidRDefault="0079678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izvajanje aktivnosti za utrjevanje zavesti o lokalni pripadnosti,</w:t>
      </w:r>
    </w:p>
    <w:p w:rsidR="00D06C21" w:rsidRPr="00F423D3" w:rsidRDefault="00796781" w:rsidP="000E179D">
      <w:pPr>
        <w:numPr>
          <w:ilvl w:val="0"/>
          <w:numId w:val="1"/>
        </w:numPr>
        <w:autoSpaceDE w:val="0"/>
        <w:autoSpaceDN w:val="0"/>
        <w:adjustRightInd w:val="0"/>
        <w:spacing w:after="0" w:line="240" w:lineRule="auto"/>
        <w:rPr>
          <w:rFonts w:ascii="Arial" w:hAnsi="Arial" w:cs="Arial"/>
          <w:color w:val="000000"/>
        </w:rPr>
      </w:pPr>
      <w:r w:rsidRPr="00F423D3">
        <w:rPr>
          <w:rFonts w:ascii="Arial" w:hAnsi="Arial" w:cs="Arial"/>
          <w:color w:val="000000"/>
          <w:sz w:val="20"/>
          <w:szCs w:val="20"/>
        </w:rPr>
        <w:t>oblikovanje in aplikacija modelov medgeneracijskega sodelovanja in vključevanja vseh ranljivih</w:t>
      </w:r>
      <w:r w:rsidR="00525681" w:rsidRPr="00F423D3">
        <w:rPr>
          <w:rFonts w:ascii="Arial" w:hAnsi="Arial" w:cs="Arial"/>
          <w:color w:val="000000"/>
          <w:sz w:val="20"/>
          <w:szCs w:val="20"/>
        </w:rPr>
        <w:t xml:space="preserve"> </w:t>
      </w:r>
      <w:r w:rsidRPr="00F423D3">
        <w:rPr>
          <w:rFonts w:ascii="Arial" w:hAnsi="Arial" w:cs="Arial"/>
          <w:color w:val="000000"/>
          <w:sz w:val="20"/>
          <w:szCs w:val="20"/>
        </w:rPr>
        <w:t>skupin v gospodarske in družbene aktivnosti.</w:t>
      </w:r>
    </w:p>
    <w:p w:rsidR="001F533F" w:rsidRPr="00F423D3" w:rsidRDefault="001F533F" w:rsidP="001F533F">
      <w:pPr>
        <w:autoSpaceDE w:val="0"/>
        <w:autoSpaceDN w:val="0"/>
        <w:adjustRightInd w:val="0"/>
        <w:spacing w:after="0" w:line="240" w:lineRule="auto"/>
        <w:ind w:left="360"/>
        <w:rPr>
          <w:rFonts w:ascii="Arial" w:hAnsi="Arial" w:cs="Arial"/>
          <w:color w:val="000000"/>
          <w:sz w:val="20"/>
          <w:szCs w:val="20"/>
        </w:rPr>
      </w:pPr>
    </w:p>
    <w:p w:rsidR="00D06C21" w:rsidRPr="00F423D3" w:rsidRDefault="001F533F" w:rsidP="001F533F">
      <w:pPr>
        <w:autoSpaceDE w:val="0"/>
        <w:autoSpaceDN w:val="0"/>
        <w:adjustRightInd w:val="0"/>
        <w:spacing w:after="0" w:line="240" w:lineRule="auto"/>
        <w:ind w:left="360"/>
        <w:rPr>
          <w:rFonts w:ascii="Arial" w:hAnsi="Arial" w:cs="Arial"/>
          <w:color w:val="000000"/>
          <w:sz w:val="20"/>
          <w:szCs w:val="20"/>
        </w:rPr>
      </w:pPr>
      <w:bookmarkStart w:id="0" w:name="_Hlk504303995"/>
      <w:r w:rsidRPr="00F423D3">
        <w:rPr>
          <w:rFonts w:ascii="Arial" w:hAnsi="Arial" w:cs="Arial"/>
          <w:color w:val="000000"/>
          <w:sz w:val="20"/>
          <w:szCs w:val="20"/>
        </w:rPr>
        <w:t>Nepovratna sredstva se dodelijo za sofinanciranje operacij v okviru dveh sklopov:</w:t>
      </w:r>
    </w:p>
    <w:p w:rsidR="001F533F" w:rsidRPr="00F423D3" w:rsidRDefault="001F533F" w:rsidP="001F533F">
      <w:pPr>
        <w:spacing w:after="0" w:line="240" w:lineRule="auto"/>
        <w:ind w:left="360"/>
        <w:rPr>
          <w:rFonts w:ascii="Arial" w:hAnsi="Arial" w:cs="Arial"/>
          <w:color w:val="000000"/>
          <w:sz w:val="20"/>
          <w:szCs w:val="20"/>
        </w:rPr>
      </w:pPr>
      <w:r w:rsidRPr="00F423D3">
        <w:rPr>
          <w:rFonts w:ascii="Arial" w:hAnsi="Arial" w:cs="Arial"/>
          <w:color w:val="000000"/>
          <w:sz w:val="20"/>
          <w:szCs w:val="20"/>
        </w:rPr>
        <w:t>Sklop A – operacije, ki se sofinancirajo in sredstev EKSRP</w:t>
      </w:r>
      <w:r w:rsidR="0076511F">
        <w:rPr>
          <w:rFonts w:ascii="Arial" w:hAnsi="Arial" w:cs="Arial"/>
          <w:color w:val="000000"/>
          <w:sz w:val="20"/>
          <w:szCs w:val="20"/>
        </w:rPr>
        <w:t>,</w:t>
      </w:r>
    </w:p>
    <w:p w:rsidR="001F533F" w:rsidRPr="00F423D3" w:rsidRDefault="001F533F" w:rsidP="001F533F">
      <w:pPr>
        <w:autoSpaceDE w:val="0"/>
        <w:autoSpaceDN w:val="0"/>
        <w:adjustRightInd w:val="0"/>
        <w:spacing w:after="0" w:line="240" w:lineRule="auto"/>
        <w:ind w:left="360"/>
        <w:rPr>
          <w:rFonts w:ascii="Arial" w:hAnsi="Arial" w:cs="Arial"/>
          <w:color w:val="000000"/>
          <w:sz w:val="20"/>
          <w:szCs w:val="20"/>
        </w:rPr>
      </w:pPr>
      <w:r w:rsidRPr="00F423D3">
        <w:rPr>
          <w:rFonts w:ascii="Arial" w:hAnsi="Arial" w:cs="Arial"/>
          <w:color w:val="000000"/>
          <w:sz w:val="20"/>
          <w:szCs w:val="20"/>
        </w:rPr>
        <w:t>Sklop B – operacije, ki se sofinancirajo iz sredstev ESRR</w:t>
      </w:r>
      <w:r w:rsidR="0076511F">
        <w:rPr>
          <w:rFonts w:ascii="Arial" w:hAnsi="Arial" w:cs="Arial"/>
          <w:color w:val="000000"/>
          <w:sz w:val="20"/>
          <w:szCs w:val="20"/>
        </w:rPr>
        <w:t>.</w:t>
      </w:r>
    </w:p>
    <w:bookmarkEnd w:id="0"/>
    <w:p w:rsidR="001F533F" w:rsidRPr="00F423D3" w:rsidRDefault="001F533F" w:rsidP="001F533F">
      <w:pPr>
        <w:autoSpaceDE w:val="0"/>
        <w:autoSpaceDN w:val="0"/>
        <w:adjustRightInd w:val="0"/>
        <w:spacing w:after="0" w:line="240" w:lineRule="auto"/>
        <w:ind w:left="360"/>
        <w:rPr>
          <w:rFonts w:ascii="Arial" w:hAnsi="Arial" w:cs="Arial"/>
          <w:color w:val="000000"/>
          <w:sz w:val="20"/>
          <w:szCs w:val="20"/>
        </w:rPr>
      </w:pPr>
    </w:p>
    <w:p w:rsidR="001C5B3C" w:rsidRPr="00F423D3" w:rsidRDefault="00D06C21" w:rsidP="00D06C21">
      <w:pPr>
        <w:autoSpaceDE w:val="0"/>
        <w:autoSpaceDN w:val="0"/>
        <w:adjustRightInd w:val="0"/>
        <w:spacing w:after="0" w:line="240" w:lineRule="auto"/>
        <w:ind w:left="360"/>
        <w:rPr>
          <w:rFonts w:ascii="Arial" w:hAnsi="Arial" w:cs="Arial"/>
          <w:color w:val="000000"/>
          <w:sz w:val="20"/>
          <w:szCs w:val="20"/>
        </w:rPr>
      </w:pPr>
      <w:r w:rsidRPr="00F423D3">
        <w:rPr>
          <w:rFonts w:ascii="Arial" w:hAnsi="Arial" w:cs="Arial"/>
          <w:color w:val="000000"/>
          <w:sz w:val="20"/>
          <w:szCs w:val="20"/>
        </w:rPr>
        <w:t xml:space="preserve">Isto operacijo se lahko v okviru tega poziva prijavi le pod </w:t>
      </w:r>
      <w:r w:rsidRPr="00730C16">
        <w:rPr>
          <w:rFonts w:ascii="Arial" w:hAnsi="Arial" w:cs="Arial"/>
          <w:b/>
          <w:color w:val="000000"/>
          <w:sz w:val="20"/>
          <w:szCs w:val="20"/>
        </w:rPr>
        <w:t>en sklop</w:t>
      </w:r>
      <w:r w:rsidR="005562ED" w:rsidRPr="00F423D3">
        <w:rPr>
          <w:rFonts w:ascii="Arial" w:hAnsi="Arial" w:cs="Arial"/>
          <w:color w:val="000000"/>
          <w:sz w:val="20"/>
          <w:szCs w:val="20"/>
        </w:rPr>
        <w:t xml:space="preserve"> in v okviru </w:t>
      </w:r>
      <w:r w:rsidR="005562ED" w:rsidRPr="00730C16">
        <w:rPr>
          <w:rFonts w:ascii="Arial" w:hAnsi="Arial" w:cs="Arial"/>
          <w:b/>
          <w:color w:val="000000"/>
          <w:sz w:val="20"/>
          <w:szCs w:val="20"/>
        </w:rPr>
        <w:t>enega ukrepa</w:t>
      </w:r>
      <w:r w:rsidR="005562ED" w:rsidRPr="00F423D3">
        <w:rPr>
          <w:rFonts w:ascii="Arial" w:hAnsi="Arial" w:cs="Arial"/>
          <w:color w:val="000000"/>
          <w:sz w:val="20"/>
          <w:szCs w:val="20"/>
        </w:rPr>
        <w:t xml:space="preserve">, </w:t>
      </w:r>
      <w:r w:rsidRPr="00F423D3">
        <w:rPr>
          <w:rFonts w:ascii="Arial" w:hAnsi="Arial" w:cs="Arial"/>
          <w:color w:val="000000"/>
          <w:sz w:val="20"/>
          <w:szCs w:val="20"/>
        </w:rPr>
        <w:t xml:space="preserve">Operacija lahko dosega več ciljev opredeljenih v SLR ali naslavlja več tematskih področij. </w:t>
      </w:r>
    </w:p>
    <w:p w:rsidR="0076511F" w:rsidRDefault="0076511F" w:rsidP="0076511F">
      <w:pPr>
        <w:autoSpaceDE w:val="0"/>
        <w:autoSpaceDN w:val="0"/>
        <w:adjustRightInd w:val="0"/>
        <w:spacing w:after="0" w:line="240" w:lineRule="auto"/>
        <w:ind w:left="360"/>
        <w:rPr>
          <w:rFonts w:ascii="Arial" w:hAnsi="Arial" w:cs="Arial"/>
          <w:color w:val="000000"/>
          <w:sz w:val="20"/>
          <w:szCs w:val="20"/>
        </w:rPr>
      </w:pPr>
    </w:p>
    <w:p w:rsidR="00651B0F" w:rsidRPr="00F423D3" w:rsidRDefault="00651B0F" w:rsidP="00D06C21">
      <w:pPr>
        <w:autoSpaceDE w:val="0"/>
        <w:autoSpaceDN w:val="0"/>
        <w:adjustRightInd w:val="0"/>
        <w:spacing w:after="0" w:line="240" w:lineRule="auto"/>
        <w:ind w:left="360"/>
        <w:rPr>
          <w:rFonts w:ascii="Arial" w:hAnsi="Arial" w:cs="Arial"/>
          <w:color w:val="000000"/>
          <w:sz w:val="20"/>
          <w:szCs w:val="20"/>
        </w:rPr>
      </w:pPr>
      <w:r w:rsidRPr="00F423D3">
        <w:rPr>
          <w:rFonts w:ascii="Arial" w:hAnsi="Arial" w:cs="Arial"/>
          <w:color w:val="000000"/>
          <w:sz w:val="20"/>
          <w:szCs w:val="20"/>
        </w:rPr>
        <w:t>Ukrepi in pravila, ki veljajo za posamezen sklad, so opredeljena v za vsak sklop posebej.</w:t>
      </w:r>
    </w:p>
    <w:p w:rsidR="00651B0F" w:rsidRPr="00F423D3" w:rsidRDefault="00651B0F" w:rsidP="00651B0F">
      <w:pPr>
        <w:autoSpaceDE w:val="0"/>
        <w:autoSpaceDN w:val="0"/>
        <w:adjustRightInd w:val="0"/>
        <w:spacing w:after="0" w:line="240" w:lineRule="auto"/>
        <w:ind w:left="36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56CB3" w:rsidRPr="00F423D3" w:rsidTr="00A02AF0">
        <w:tc>
          <w:tcPr>
            <w:tcW w:w="9212" w:type="dxa"/>
            <w:shd w:val="clear" w:color="auto" w:fill="D6E3BC"/>
          </w:tcPr>
          <w:p w:rsidR="003D35C8" w:rsidRPr="00F423D3" w:rsidRDefault="001F533F" w:rsidP="00956CB3">
            <w:pPr>
              <w:spacing w:after="0"/>
              <w:rPr>
                <w:rFonts w:ascii="Arial" w:hAnsi="Arial" w:cs="Arial"/>
                <w:b/>
                <w:color w:val="000000"/>
                <w:sz w:val="28"/>
                <w:szCs w:val="28"/>
              </w:rPr>
            </w:pPr>
            <w:r w:rsidRPr="00F423D3">
              <w:rPr>
                <w:rFonts w:ascii="Arial" w:hAnsi="Arial" w:cs="Arial"/>
                <w:b/>
                <w:color w:val="000000"/>
                <w:sz w:val="26"/>
                <w:szCs w:val="26"/>
              </w:rPr>
              <w:t xml:space="preserve">II. </w:t>
            </w:r>
            <w:r w:rsidR="003D35C8" w:rsidRPr="00F423D3">
              <w:rPr>
                <w:rFonts w:ascii="Arial" w:hAnsi="Arial" w:cs="Arial"/>
                <w:b/>
                <w:color w:val="000000"/>
                <w:sz w:val="26"/>
                <w:szCs w:val="26"/>
              </w:rPr>
              <w:t>Sklop A</w:t>
            </w:r>
            <w:r w:rsidR="00956CB3" w:rsidRPr="00F423D3">
              <w:rPr>
                <w:rFonts w:ascii="Arial" w:hAnsi="Arial" w:cs="Arial"/>
                <w:b/>
                <w:color w:val="000000"/>
                <w:sz w:val="26"/>
                <w:szCs w:val="26"/>
              </w:rPr>
              <w:t xml:space="preserve">: </w:t>
            </w:r>
            <w:r w:rsidR="003D35C8" w:rsidRPr="00F423D3">
              <w:rPr>
                <w:rFonts w:ascii="Arial" w:hAnsi="Arial" w:cs="Arial"/>
                <w:b/>
                <w:color w:val="000000"/>
                <w:sz w:val="26"/>
                <w:szCs w:val="26"/>
              </w:rPr>
              <w:t xml:space="preserve">operacije financirane iz </w:t>
            </w:r>
            <w:r w:rsidR="00074CF4" w:rsidRPr="00F423D3">
              <w:rPr>
                <w:rFonts w:ascii="Arial" w:hAnsi="Arial" w:cs="Arial"/>
                <w:b/>
                <w:color w:val="000000"/>
                <w:sz w:val="26"/>
                <w:szCs w:val="26"/>
              </w:rPr>
              <w:t>Evropskega kmetijskega sklada za razvoj podeželja</w:t>
            </w:r>
            <w:r w:rsidR="00074CF4" w:rsidRPr="00F423D3">
              <w:rPr>
                <w:rFonts w:ascii="Arial" w:hAnsi="Arial" w:cs="Arial"/>
                <w:color w:val="000000"/>
                <w:sz w:val="26"/>
                <w:szCs w:val="26"/>
                <w:lang w:eastAsia="sl-SI"/>
              </w:rPr>
              <w:t xml:space="preserve"> (</w:t>
            </w:r>
            <w:r w:rsidR="003D35C8" w:rsidRPr="00F423D3">
              <w:rPr>
                <w:rFonts w:ascii="Arial" w:hAnsi="Arial" w:cs="Arial"/>
                <w:b/>
                <w:color w:val="000000"/>
                <w:sz w:val="26"/>
                <w:szCs w:val="26"/>
              </w:rPr>
              <w:t>EKSRP</w:t>
            </w:r>
            <w:r w:rsidR="00074CF4" w:rsidRPr="00F423D3">
              <w:rPr>
                <w:rFonts w:ascii="Arial" w:hAnsi="Arial" w:cs="Arial"/>
                <w:b/>
                <w:color w:val="000000"/>
                <w:sz w:val="26"/>
                <w:szCs w:val="26"/>
              </w:rPr>
              <w:t>)</w:t>
            </w:r>
          </w:p>
        </w:tc>
      </w:tr>
      <w:tr w:rsidR="00973ABB" w:rsidRPr="00F423D3" w:rsidTr="00A02AF0">
        <w:tc>
          <w:tcPr>
            <w:tcW w:w="9212" w:type="dxa"/>
          </w:tcPr>
          <w:p w:rsidR="00577CC5" w:rsidRPr="00F423D3" w:rsidRDefault="00577CC5" w:rsidP="00577CC5">
            <w:pPr>
              <w:spacing w:after="0"/>
              <w:rPr>
                <w:rFonts w:ascii="Arial" w:hAnsi="Arial" w:cs="Arial"/>
                <w:b/>
                <w:color w:val="000000"/>
                <w:lang w:eastAsia="sl-SI"/>
              </w:rPr>
            </w:pPr>
          </w:p>
          <w:p w:rsidR="00973ABB" w:rsidRPr="00730C16" w:rsidRDefault="00973ABB" w:rsidP="00730C16">
            <w:pPr>
              <w:rPr>
                <w:rFonts w:ascii="Arial" w:hAnsi="Arial" w:cs="Arial"/>
                <w:b/>
                <w:color w:val="000000"/>
                <w:sz w:val="24"/>
                <w:szCs w:val="24"/>
                <w:u w:val="single"/>
                <w:lang w:eastAsia="sl-SI"/>
              </w:rPr>
            </w:pPr>
            <w:r w:rsidRPr="00730C16">
              <w:rPr>
                <w:rFonts w:ascii="Arial" w:hAnsi="Arial" w:cs="Arial"/>
                <w:b/>
                <w:color w:val="000000"/>
                <w:sz w:val="24"/>
                <w:szCs w:val="24"/>
                <w:u w:val="single"/>
                <w:lang w:eastAsia="sl-SI"/>
              </w:rPr>
              <w:t>Upravičenci do sredstev</w:t>
            </w:r>
          </w:p>
          <w:p w:rsidR="001F533F" w:rsidRPr="00F423D3" w:rsidRDefault="00973ABB" w:rsidP="00577CC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Upravičenci do sredstev so LAS ter fizične in pravne osebe, ki imajo stalno bivališče oziroma sedež na</w:t>
            </w:r>
            <w:r w:rsidR="008A7D57"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območju LAS, registrirano izpostavo, podružnico, organizacijsko enoto oziroma poslovno enoto na</w:t>
            </w:r>
          </w:p>
          <w:p w:rsidR="001F533F" w:rsidRPr="00F423D3" w:rsidRDefault="001F533F" w:rsidP="00577CC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w:t>
            </w:r>
            <w:r w:rsidR="00973ABB" w:rsidRPr="00F423D3">
              <w:rPr>
                <w:rFonts w:ascii="Arial" w:hAnsi="Arial" w:cs="Arial"/>
                <w:color w:val="000000"/>
                <w:sz w:val="20"/>
                <w:szCs w:val="20"/>
                <w:lang w:eastAsia="sl-SI"/>
              </w:rPr>
              <w:t>bmočju LAS. Upravičenci so to tudi pravne osebe javnega prava ali pravne osebe zasebnega prava v</w:t>
            </w:r>
            <w:r w:rsidR="008A7D57" w:rsidRPr="00F423D3">
              <w:rPr>
                <w:rFonts w:ascii="Arial" w:hAnsi="Arial" w:cs="Arial"/>
                <w:color w:val="000000"/>
                <w:sz w:val="20"/>
                <w:szCs w:val="20"/>
                <w:lang w:eastAsia="sl-SI"/>
              </w:rPr>
              <w:t xml:space="preserve"> </w:t>
            </w:r>
            <w:r w:rsidR="00973ABB" w:rsidRPr="00F423D3">
              <w:rPr>
                <w:rFonts w:ascii="Arial" w:hAnsi="Arial" w:cs="Arial"/>
                <w:color w:val="000000"/>
                <w:sz w:val="20"/>
                <w:szCs w:val="20"/>
                <w:lang w:eastAsia="sl-SI"/>
              </w:rPr>
              <w:t>javnem interesu, ki delujejo na območju LAS.</w:t>
            </w:r>
          </w:p>
          <w:p w:rsidR="001F533F" w:rsidRPr="00F423D3" w:rsidRDefault="001F533F" w:rsidP="00577CC5">
            <w:pPr>
              <w:autoSpaceDE w:val="0"/>
              <w:autoSpaceDN w:val="0"/>
              <w:adjustRightInd w:val="0"/>
              <w:spacing w:after="0" w:line="240" w:lineRule="auto"/>
              <w:rPr>
                <w:rFonts w:ascii="Arial" w:hAnsi="Arial" w:cs="Arial"/>
                <w:color w:val="000000"/>
                <w:sz w:val="20"/>
                <w:szCs w:val="20"/>
                <w:lang w:eastAsia="sl-SI"/>
              </w:rPr>
            </w:pPr>
          </w:p>
          <w:p w:rsidR="001F533F" w:rsidRPr="00F423D3" w:rsidRDefault="001F533F" w:rsidP="001F533F">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Kadar so upravičenci tudi pravne osebe javnega prava ali pravne osebe zasebnega prava v javnem interesu, ki delujejo na območju LAS</w:t>
            </w:r>
            <w:r w:rsidR="00FD0685">
              <w:rPr>
                <w:rFonts w:ascii="Arial" w:hAnsi="Arial" w:cs="Arial"/>
                <w:color w:val="000000"/>
                <w:sz w:val="20"/>
                <w:szCs w:val="20"/>
                <w:lang w:eastAsia="sl-SI"/>
              </w:rPr>
              <w:t>,</w:t>
            </w:r>
            <w:r w:rsidRPr="00F423D3">
              <w:rPr>
                <w:rFonts w:ascii="Arial" w:hAnsi="Arial" w:cs="Arial"/>
                <w:color w:val="000000"/>
                <w:sz w:val="20"/>
                <w:szCs w:val="20"/>
                <w:lang w:eastAsia="sl-SI"/>
              </w:rPr>
              <w:t xml:space="preserve"> morajo biti v operacijo vključeni tudi partnerji, ki imajo stalno bivališče oz. sedež na območju LAS.</w:t>
            </w:r>
          </w:p>
          <w:p w:rsidR="001F533F" w:rsidRPr="00F423D3" w:rsidRDefault="001F533F" w:rsidP="007D2FA5">
            <w:pPr>
              <w:autoSpaceDE w:val="0"/>
              <w:autoSpaceDN w:val="0"/>
              <w:adjustRightInd w:val="0"/>
              <w:spacing w:after="0" w:line="240" w:lineRule="auto"/>
              <w:rPr>
                <w:rFonts w:ascii="Arial" w:hAnsi="Arial" w:cs="Arial"/>
                <w:color w:val="000000"/>
                <w:sz w:val="20"/>
                <w:szCs w:val="20"/>
                <w:lang w:eastAsia="sl-SI"/>
              </w:rPr>
            </w:pPr>
          </w:p>
          <w:p w:rsidR="005562ED" w:rsidRPr="00F423D3" w:rsidRDefault="00973ABB" w:rsidP="005562ED">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Podjetja v težavah, kot jih določa 2. člen uredbe 702/2013 niso upravičenci do sredstev.</w:t>
            </w:r>
          </w:p>
          <w:p w:rsidR="005562ED" w:rsidRPr="00F423D3" w:rsidRDefault="005562ED" w:rsidP="005562ED">
            <w:pPr>
              <w:autoSpaceDE w:val="0"/>
              <w:autoSpaceDN w:val="0"/>
              <w:adjustRightInd w:val="0"/>
              <w:spacing w:after="0" w:line="240" w:lineRule="auto"/>
              <w:rPr>
                <w:rFonts w:ascii="Arial" w:hAnsi="Arial" w:cs="Arial"/>
                <w:b/>
                <w:color w:val="000000"/>
                <w:sz w:val="24"/>
                <w:szCs w:val="24"/>
                <w:u w:val="single"/>
                <w:lang w:eastAsia="sl-SI"/>
              </w:rPr>
            </w:pPr>
          </w:p>
          <w:p w:rsidR="00973ABB" w:rsidRPr="00730C16" w:rsidRDefault="00973ABB" w:rsidP="00730C16">
            <w:pPr>
              <w:rPr>
                <w:rFonts w:ascii="Arial" w:hAnsi="Arial" w:cs="Arial"/>
                <w:b/>
                <w:color w:val="000000"/>
                <w:sz w:val="24"/>
                <w:szCs w:val="24"/>
                <w:u w:val="single"/>
                <w:lang w:eastAsia="sl-SI"/>
              </w:rPr>
            </w:pPr>
            <w:r w:rsidRPr="00730C16">
              <w:rPr>
                <w:rFonts w:ascii="Arial" w:hAnsi="Arial" w:cs="Arial"/>
                <w:b/>
                <w:color w:val="000000"/>
                <w:sz w:val="24"/>
                <w:szCs w:val="24"/>
                <w:u w:val="single"/>
                <w:lang w:eastAsia="sl-SI"/>
              </w:rPr>
              <w:t>Upravičena območja za izvajanje operacij</w:t>
            </w:r>
          </w:p>
          <w:p w:rsidR="00973ABB" w:rsidRPr="00F423D3" w:rsidRDefault="00973ABB" w:rsidP="00577CC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Upravičeno območje je območje LAS Barje z zaledjem, ki obsega naslednje občine: Brezovica,</w:t>
            </w:r>
          </w:p>
          <w:p w:rsidR="001F533F" w:rsidRPr="00F423D3" w:rsidRDefault="00973ABB" w:rsidP="00577CC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Borovnica, Dobrova-Polhov Gradec, Horjul, Log-Dragomer in Vrhnika.</w:t>
            </w:r>
            <w:r w:rsidR="00D06C21" w:rsidRPr="00F423D3">
              <w:rPr>
                <w:rFonts w:ascii="Arial" w:hAnsi="Arial" w:cs="Arial"/>
                <w:color w:val="000000"/>
                <w:sz w:val="20"/>
                <w:szCs w:val="20"/>
                <w:lang w:eastAsia="sl-SI"/>
              </w:rPr>
              <w:t xml:space="preserve"> </w:t>
            </w:r>
          </w:p>
          <w:p w:rsidR="001F533F" w:rsidRPr="00F423D3" w:rsidRDefault="001F533F" w:rsidP="00FA169A">
            <w:pPr>
              <w:autoSpaceDE w:val="0"/>
              <w:autoSpaceDN w:val="0"/>
              <w:adjustRightInd w:val="0"/>
              <w:spacing w:after="0" w:line="240" w:lineRule="auto"/>
              <w:rPr>
                <w:rFonts w:ascii="Arial" w:hAnsi="Arial" w:cs="Arial"/>
                <w:color w:val="000000"/>
                <w:sz w:val="20"/>
                <w:szCs w:val="20"/>
                <w:lang w:eastAsia="sl-SI"/>
              </w:rPr>
            </w:pPr>
          </w:p>
          <w:p w:rsidR="00956B10" w:rsidRPr="00F423D3" w:rsidRDefault="00FA169A" w:rsidP="00FA169A">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 xml:space="preserve">Operacije </w:t>
            </w:r>
            <w:r w:rsidR="00973ABB" w:rsidRPr="00F423D3">
              <w:rPr>
                <w:rFonts w:ascii="Arial" w:hAnsi="Arial" w:cs="Arial"/>
                <w:color w:val="000000"/>
                <w:sz w:val="20"/>
                <w:szCs w:val="20"/>
                <w:lang w:eastAsia="sl-SI"/>
              </w:rPr>
              <w:t xml:space="preserve"> se</w:t>
            </w:r>
            <w:r w:rsidRPr="00F423D3">
              <w:rPr>
                <w:rFonts w:ascii="Arial" w:hAnsi="Arial" w:cs="Arial"/>
                <w:color w:val="000000"/>
                <w:sz w:val="20"/>
                <w:szCs w:val="20"/>
                <w:lang w:eastAsia="sl-SI"/>
              </w:rPr>
              <w:t xml:space="preserve"> </w:t>
            </w:r>
            <w:r w:rsidR="00973ABB" w:rsidRPr="00F423D3">
              <w:rPr>
                <w:rFonts w:ascii="Arial" w:hAnsi="Arial" w:cs="Arial"/>
                <w:color w:val="000000"/>
                <w:sz w:val="20"/>
                <w:szCs w:val="20"/>
                <w:lang w:eastAsia="sl-SI"/>
              </w:rPr>
              <w:t>lahko izvajajo na celotnem območju LAS Barje z zaledjem</w:t>
            </w:r>
            <w:r w:rsidR="00956B10" w:rsidRPr="00F423D3">
              <w:rPr>
                <w:rFonts w:ascii="Arial" w:hAnsi="Arial" w:cs="Arial"/>
                <w:color w:val="000000"/>
                <w:sz w:val="20"/>
                <w:szCs w:val="20"/>
                <w:lang w:eastAsia="sl-SI"/>
              </w:rPr>
              <w:t>.</w:t>
            </w:r>
          </w:p>
          <w:p w:rsidR="0053796E" w:rsidRPr="00F423D3" w:rsidRDefault="0053796E" w:rsidP="00FA169A">
            <w:pPr>
              <w:autoSpaceDE w:val="0"/>
              <w:autoSpaceDN w:val="0"/>
              <w:adjustRightInd w:val="0"/>
              <w:spacing w:after="0" w:line="240" w:lineRule="auto"/>
              <w:rPr>
                <w:rFonts w:ascii="Arial" w:hAnsi="Arial" w:cs="Arial"/>
                <w:color w:val="000000"/>
                <w:sz w:val="24"/>
                <w:szCs w:val="24"/>
                <w:lang w:eastAsia="sl-SI"/>
              </w:rPr>
            </w:pPr>
          </w:p>
          <w:p w:rsidR="00973ABB" w:rsidRPr="00730C16" w:rsidRDefault="00973ABB" w:rsidP="00973ABB">
            <w:pPr>
              <w:rPr>
                <w:rFonts w:ascii="Arial" w:hAnsi="Arial" w:cs="Arial"/>
                <w:b/>
                <w:color w:val="000000"/>
                <w:sz w:val="24"/>
                <w:szCs w:val="24"/>
                <w:u w:val="single"/>
                <w:lang w:eastAsia="sl-SI"/>
              </w:rPr>
            </w:pPr>
            <w:r w:rsidRPr="00730C16">
              <w:rPr>
                <w:rFonts w:ascii="Arial" w:hAnsi="Arial" w:cs="Arial"/>
                <w:b/>
                <w:color w:val="000000"/>
                <w:sz w:val="24"/>
                <w:szCs w:val="24"/>
                <w:u w:val="single"/>
                <w:lang w:eastAsia="sl-SI"/>
              </w:rPr>
              <w:t>Splošni pogoji upravičenosti</w:t>
            </w:r>
          </w:p>
          <w:p w:rsidR="00A932B8" w:rsidRPr="00F423D3" w:rsidRDefault="00973ABB"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Operacija mora biti skladna s cilji in kazalniki EKSRP </w:t>
            </w:r>
            <w:r w:rsidR="0026093C" w:rsidRPr="00F423D3">
              <w:rPr>
                <w:rFonts w:ascii="Arial" w:hAnsi="Arial" w:cs="Arial"/>
                <w:color w:val="000000"/>
                <w:sz w:val="20"/>
                <w:szCs w:val="20"/>
                <w:lang w:eastAsia="sl-SI"/>
              </w:rPr>
              <w:t>in</w:t>
            </w:r>
            <w:r w:rsidRPr="00F423D3">
              <w:rPr>
                <w:rFonts w:ascii="Arial" w:hAnsi="Arial" w:cs="Arial"/>
                <w:color w:val="000000"/>
                <w:sz w:val="20"/>
                <w:szCs w:val="20"/>
                <w:lang w:eastAsia="sl-SI"/>
              </w:rPr>
              <w:t xml:space="preserve"> mora prispevati k uresničevanju ciljev in kazalnikov določenih v SLR. </w:t>
            </w:r>
          </w:p>
          <w:p w:rsidR="00A932B8" w:rsidRPr="00F423D3" w:rsidRDefault="00973ABB"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Operacija se ne sme začeti izvajati pred obdobjem upravičenosti. Za začetek obdobja upravičenosti se šteje izdana odločba Agencije RS za kmetijske trg</w:t>
            </w:r>
            <w:r w:rsidR="0026093C" w:rsidRPr="00F423D3">
              <w:rPr>
                <w:rFonts w:ascii="Arial" w:hAnsi="Arial" w:cs="Arial"/>
                <w:color w:val="000000"/>
                <w:sz w:val="20"/>
                <w:szCs w:val="20"/>
                <w:lang w:eastAsia="sl-SI"/>
              </w:rPr>
              <w:t>e in razvoj podeželja (ARSKTRP).</w:t>
            </w:r>
            <w:r w:rsidRPr="00F423D3">
              <w:rPr>
                <w:rFonts w:ascii="Arial" w:hAnsi="Arial" w:cs="Arial"/>
                <w:color w:val="000000"/>
                <w:sz w:val="20"/>
                <w:szCs w:val="20"/>
                <w:lang w:eastAsia="sl-SI"/>
              </w:rPr>
              <w:t xml:space="preserve"> </w:t>
            </w:r>
          </w:p>
          <w:p w:rsidR="00973ABB" w:rsidRPr="00F423D3" w:rsidRDefault="00973ABB"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Operacija mora biti izvedena v skladu s prijavljeno in odobreno vsebino s strani ARSKTRP ter področno zakonodajo. V obdobju izvajanja operacije in pred nastankom sprememb, lahko upravičenec največ dvakrat zaprosi za spremembo </w:t>
            </w:r>
            <w:r w:rsidR="00400515" w:rsidRPr="00F423D3">
              <w:rPr>
                <w:rFonts w:ascii="Arial" w:hAnsi="Arial" w:cs="Arial"/>
                <w:color w:val="000000"/>
                <w:sz w:val="20"/>
                <w:szCs w:val="20"/>
                <w:lang w:eastAsia="sl-SI"/>
              </w:rPr>
              <w:t xml:space="preserve">obveznosti določenih v odločbi. </w:t>
            </w:r>
          </w:p>
          <w:p w:rsidR="00A02AF0" w:rsidRPr="006E361D" w:rsidRDefault="00A02AF0" w:rsidP="004612F7">
            <w:pPr>
              <w:pStyle w:val="Komentar-besedilo"/>
              <w:numPr>
                <w:ilvl w:val="0"/>
                <w:numId w:val="17"/>
              </w:numPr>
              <w:spacing w:after="0"/>
              <w:rPr>
                <w:rFonts w:ascii="Arial" w:hAnsi="Arial" w:cs="Arial"/>
                <w:color w:val="000000"/>
              </w:rPr>
            </w:pPr>
            <w:r w:rsidRPr="006E361D">
              <w:rPr>
                <w:rFonts w:ascii="Arial" w:hAnsi="Arial" w:cs="Arial"/>
                <w:color w:val="000000"/>
              </w:rPr>
              <w:t>Vsa potrebna dovoljenja za izvedbo operacije, kot jih za izvedbo operacij določajo področni predpisi morajo biti izdana najpozneje do zaključka izbirnega postopka na ravni odločanja v LAS.</w:t>
            </w:r>
          </w:p>
          <w:p w:rsidR="002E42A6" w:rsidRPr="006E361D" w:rsidRDefault="002E42A6" w:rsidP="004612F7">
            <w:pPr>
              <w:pStyle w:val="Komentar-besedilo"/>
              <w:numPr>
                <w:ilvl w:val="0"/>
                <w:numId w:val="17"/>
              </w:numPr>
              <w:spacing w:after="0"/>
              <w:rPr>
                <w:rFonts w:ascii="Arial" w:hAnsi="Arial" w:cs="Arial"/>
                <w:color w:val="000000"/>
              </w:rPr>
            </w:pPr>
            <w:r w:rsidRPr="006E361D">
              <w:rPr>
                <w:rFonts w:ascii="Arial" w:hAnsi="Arial" w:cs="Arial"/>
                <w:color w:val="000000"/>
              </w:rPr>
              <w:t>Če je za operacijo predpisano gradbeno dovoljenje, mora biti pravnomočno gradbeno dovoljenje priloženo ob oddaji vloge.</w:t>
            </w:r>
          </w:p>
          <w:p w:rsidR="00973ABB" w:rsidRPr="00F423D3" w:rsidRDefault="00B575F2" w:rsidP="004612F7">
            <w:pPr>
              <w:numPr>
                <w:ilvl w:val="0"/>
                <w:numId w:val="17"/>
              </w:numPr>
              <w:autoSpaceDE w:val="0"/>
              <w:autoSpaceDN w:val="0"/>
              <w:adjustRightInd w:val="0"/>
              <w:spacing w:after="0"/>
              <w:rPr>
                <w:rFonts w:ascii="Arial" w:hAnsi="Arial" w:cs="Arial"/>
                <w:color w:val="000000"/>
                <w:sz w:val="20"/>
                <w:szCs w:val="20"/>
                <w:lang w:eastAsia="sl-SI"/>
              </w:rPr>
            </w:pPr>
            <w:r>
              <w:rPr>
                <w:rFonts w:ascii="Arial" w:hAnsi="Arial" w:cs="Arial"/>
                <w:color w:val="000000"/>
                <w:sz w:val="20"/>
                <w:szCs w:val="20"/>
                <w:lang w:eastAsia="sl-SI"/>
              </w:rPr>
              <w:t>Aktivnosti o</w:t>
            </w:r>
            <w:r w:rsidR="00973ABB" w:rsidRPr="00F423D3">
              <w:rPr>
                <w:rFonts w:ascii="Arial" w:hAnsi="Arial" w:cs="Arial"/>
                <w:color w:val="000000"/>
                <w:sz w:val="20"/>
                <w:szCs w:val="20"/>
                <w:lang w:eastAsia="sl-SI"/>
              </w:rPr>
              <w:t>peracij</w:t>
            </w:r>
            <w:r>
              <w:rPr>
                <w:rFonts w:ascii="Arial" w:hAnsi="Arial" w:cs="Arial"/>
                <w:color w:val="000000"/>
                <w:sz w:val="20"/>
                <w:szCs w:val="20"/>
                <w:lang w:eastAsia="sl-SI"/>
              </w:rPr>
              <w:t>e</w:t>
            </w:r>
            <w:r w:rsidR="00973ABB" w:rsidRPr="00F423D3">
              <w:rPr>
                <w:rFonts w:ascii="Arial" w:hAnsi="Arial" w:cs="Arial"/>
                <w:color w:val="000000"/>
                <w:sz w:val="20"/>
                <w:szCs w:val="20"/>
                <w:lang w:eastAsia="sl-SI"/>
              </w:rPr>
              <w:t xml:space="preserve"> se mora</w:t>
            </w:r>
            <w:r>
              <w:rPr>
                <w:rFonts w:ascii="Arial" w:hAnsi="Arial" w:cs="Arial"/>
                <w:color w:val="000000"/>
                <w:sz w:val="20"/>
                <w:szCs w:val="20"/>
                <w:lang w:eastAsia="sl-SI"/>
              </w:rPr>
              <w:t>jo</w:t>
            </w:r>
            <w:r w:rsidR="00973ABB" w:rsidRPr="00F423D3">
              <w:rPr>
                <w:rFonts w:ascii="Arial" w:hAnsi="Arial" w:cs="Arial"/>
                <w:color w:val="000000"/>
                <w:sz w:val="20"/>
                <w:szCs w:val="20"/>
                <w:lang w:eastAsia="sl-SI"/>
              </w:rPr>
              <w:t xml:space="preserve"> zaključiti najkasneje </w:t>
            </w:r>
            <w:r w:rsidR="00A02AF0" w:rsidRPr="00F423D3">
              <w:rPr>
                <w:rFonts w:ascii="Arial" w:hAnsi="Arial" w:cs="Arial"/>
                <w:color w:val="000000"/>
                <w:sz w:val="20"/>
                <w:szCs w:val="20"/>
                <w:lang w:eastAsia="sl-SI"/>
              </w:rPr>
              <w:t>v treh letih od pravnomočnosti odločbe o potrditvi s strani ARSKTRP</w:t>
            </w:r>
            <w:r w:rsidR="00973ABB" w:rsidRPr="00F423D3">
              <w:rPr>
                <w:rFonts w:ascii="Arial" w:hAnsi="Arial" w:cs="Arial"/>
                <w:color w:val="000000"/>
                <w:sz w:val="20"/>
                <w:szCs w:val="20"/>
                <w:lang w:eastAsia="sl-SI"/>
              </w:rPr>
              <w:t xml:space="preserve">. Obdobje trajanja </w:t>
            </w:r>
            <w:r>
              <w:rPr>
                <w:rFonts w:ascii="Arial" w:hAnsi="Arial" w:cs="Arial"/>
                <w:color w:val="000000"/>
                <w:sz w:val="20"/>
                <w:szCs w:val="20"/>
                <w:lang w:eastAsia="sl-SI"/>
              </w:rPr>
              <w:t xml:space="preserve">aktivnosti </w:t>
            </w:r>
            <w:r w:rsidR="00973ABB" w:rsidRPr="00F423D3">
              <w:rPr>
                <w:rFonts w:ascii="Arial" w:hAnsi="Arial" w:cs="Arial"/>
                <w:color w:val="000000"/>
                <w:sz w:val="20"/>
                <w:szCs w:val="20"/>
                <w:lang w:eastAsia="sl-SI"/>
              </w:rPr>
              <w:t>operacije naj vključuje čas za izvedbo glavnih projektnih dejavnosti</w:t>
            </w:r>
            <w:r w:rsidR="00284517">
              <w:rPr>
                <w:rFonts w:ascii="Arial" w:hAnsi="Arial" w:cs="Arial"/>
                <w:color w:val="000000"/>
                <w:sz w:val="20"/>
                <w:szCs w:val="20"/>
                <w:lang w:eastAsia="sl-SI"/>
              </w:rPr>
              <w:t>,</w:t>
            </w:r>
            <w:r w:rsidR="00973ABB" w:rsidRPr="00F423D3">
              <w:rPr>
                <w:rFonts w:ascii="Arial" w:hAnsi="Arial" w:cs="Arial"/>
                <w:color w:val="000000"/>
                <w:sz w:val="20"/>
                <w:szCs w:val="20"/>
                <w:lang w:eastAsia="sl-SI"/>
              </w:rPr>
              <w:t xml:space="preserve"> čas za administrativni zaključek operacije, vključno s časom, od pošiljanja zahtevka na LAS in časom, ki ga LAS potrebuje za oddajo zahtevka v informacijski sistem zadevnega sklada.</w:t>
            </w:r>
          </w:p>
          <w:p w:rsidR="00973ABB" w:rsidRPr="00F423D3" w:rsidRDefault="00973ABB"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Operacija se mora izvajati skladno </w:t>
            </w:r>
            <w:r w:rsidR="00284517">
              <w:rPr>
                <w:rFonts w:ascii="Arial" w:hAnsi="Arial" w:cs="Arial"/>
                <w:color w:val="000000"/>
                <w:sz w:val="20"/>
                <w:szCs w:val="20"/>
                <w:lang w:eastAsia="sl-SI"/>
              </w:rPr>
              <w:t xml:space="preserve">z </w:t>
            </w:r>
            <w:r w:rsidRPr="00F423D3">
              <w:rPr>
                <w:rFonts w:ascii="Arial" w:hAnsi="Arial" w:cs="Arial"/>
                <w:color w:val="000000"/>
                <w:sz w:val="20"/>
                <w:szCs w:val="20"/>
                <w:lang w:eastAsia="sl-SI"/>
              </w:rPr>
              <w:t>določili državnih pomoči, kjer je to relevantno.</w:t>
            </w:r>
          </w:p>
          <w:p w:rsidR="00973ABB" w:rsidRPr="00F423D3" w:rsidRDefault="00973ABB"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Iz opisa operacije v vlogi mora biti razvidna zaprta finančna konstrukcija za celotno operacijo, kar pomeni, da mora prikazovati razdelitev posameznih stroškov po posameznih partnerjih in vrstah stroškov.</w:t>
            </w:r>
          </w:p>
          <w:p w:rsidR="00973ABB" w:rsidRPr="00F423D3" w:rsidRDefault="00973ABB"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Kadar je predmet podpore operacija, ki se lahko izvede v okviru drugih ukrepov Programa razvoja podeželja mora biti v vlogi utemeljena dodana vrednost posamezne operacije, dostop javnosti do rezultatov operacije, inovativne značilnosti operacije na lokalni ravni, razpoložljivost proračuna ali integrirana operacija.</w:t>
            </w:r>
          </w:p>
          <w:p w:rsidR="00973ABB" w:rsidRPr="00F423D3" w:rsidRDefault="00973ABB"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Operacije morajo biti označene skladno z Navodili za informiranje in obveščanje javnosti o aktivnostih, ki prejemajo podporo iz Programa razvoja podeželja Republike Slovenije za obdobje 2014-2020.</w:t>
            </w:r>
          </w:p>
          <w:p w:rsidR="00E60EE9" w:rsidRDefault="00E60EE9"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Če vrednost posamezne operacije znaša nad 20.000 EUR se lahko izvaja v treh fazah, vendar mora biti vrednost posameznega zahtevka za izplačilo višja od 5.000 EUR.</w:t>
            </w:r>
          </w:p>
          <w:p w:rsidR="00E211DE" w:rsidRPr="00E211DE" w:rsidRDefault="00E211DE" w:rsidP="00E211DE">
            <w:pPr>
              <w:pStyle w:val="Odstavekseznama"/>
              <w:numPr>
                <w:ilvl w:val="0"/>
                <w:numId w:val="17"/>
              </w:numPr>
              <w:autoSpaceDE w:val="0"/>
              <w:autoSpaceDN w:val="0"/>
              <w:adjustRightInd w:val="0"/>
              <w:spacing w:after="0"/>
              <w:rPr>
                <w:rFonts w:ascii="Arial" w:hAnsi="Arial" w:cs="Arial"/>
                <w:color w:val="000000"/>
                <w:sz w:val="20"/>
                <w:szCs w:val="20"/>
                <w:lang w:eastAsia="sl-SI"/>
              </w:rPr>
            </w:pPr>
            <w:r w:rsidRPr="00E211DE">
              <w:rPr>
                <w:rFonts w:ascii="Arial" w:hAnsi="Arial" w:cs="Arial"/>
                <w:color w:val="000000"/>
                <w:sz w:val="20"/>
                <w:szCs w:val="20"/>
              </w:rPr>
              <w:t>Upravičenec, ki je pravna ali fizična oseba, ima lahko na dan oddaje vloge do 50 EUR neporavnanih zapadlih davčnih obveznosti do države.</w:t>
            </w:r>
          </w:p>
          <w:p w:rsidR="00E211DE" w:rsidRPr="00F423D3" w:rsidRDefault="00E211DE" w:rsidP="00E211DE">
            <w:pPr>
              <w:autoSpaceDE w:val="0"/>
              <w:autoSpaceDN w:val="0"/>
              <w:adjustRightInd w:val="0"/>
              <w:spacing w:after="0"/>
              <w:ind w:left="720"/>
              <w:rPr>
                <w:rFonts w:ascii="Arial" w:hAnsi="Arial" w:cs="Arial"/>
                <w:color w:val="000000"/>
                <w:sz w:val="20"/>
                <w:szCs w:val="20"/>
                <w:lang w:eastAsia="sl-SI"/>
              </w:rPr>
            </w:pP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F10155" w:rsidRPr="00F423D3" w:rsidRDefault="00F10155" w:rsidP="00F10155">
            <w:pPr>
              <w:autoSpaceDE w:val="0"/>
              <w:autoSpaceDN w:val="0"/>
              <w:adjustRightInd w:val="0"/>
              <w:spacing w:after="0" w:line="240" w:lineRule="auto"/>
              <w:rPr>
                <w:rFonts w:ascii="Arial" w:hAnsi="Arial" w:cs="Arial"/>
                <w:b/>
                <w:color w:val="000000"/>
                <w:sz w:val="24"/>
                <w:szCs w:val="24"/>
                <w:u w:val="single"/>
                <w:lang w:eastAsia="sl-SI"/>
              </w:rPr>
            </w:pPr>
            <w:r w:rsidRPr="00F423D3">
              <w:rPr>
                <w:rFonts w:ascii="Arial" w:hAnsi="Arial" w:cs="Arial"/>
                <w:b/>
                <w:color w:val="000000"/>
                <w:sz w:val="24"/>
                <w:szCs w:val="24"/>
                <w:u w:val="single"/>
                <w:lang w:eastAsia="sl-SI"/>
              </w:rPr>
              <w:t>Upravičen</w:t>
            </w:r>
            <w:r w:rsidR="00F33F47" w:rsidRPr="00F423D3">
              <w:rPr>
                <w:rFonts w:ascii="Arial" w:hAnsi="Arial" w:cs="Arial"/>
                <w:b/>
                <w:color w:val="000000"/>
                <w:sz w:val="24"/>
                <w:szCs w:val="24"/>
                <w:u w:val="single"/>
                <w:lang w:eastAsia="sl-SI"/>
              </w:rPr>
              <w:t>ost stroškov</w:t>
            </w:r>
          </w:p>
          <w:p w:rsidR="00F10155" w:rsidRPr="00F423D3" w:rsidRDefault="00F10155" w:rsidP="00F10155">
            <w:pPr>
              <w:autoSpaceDE w:val="0"/>
              <w:autoSpaceDN w:val="0"/>
              <w:adjustRightInd w:val="0"/>
              <w:spacing w:after="0" w:line="240" w:lineRule="auto"/>
              <w:rPr>
                <w:rFonts w:ascii="Arial" w:hAnsi="Arial" w:cs="Arial"/>
                <w:color w:val="000000"/>
                <w:sz w:val="20"/>
                <w:szCs w:val="20"/>
                <w:lang w:eastAsia="sl-SI"/>
              </w:rPr>
            </w:pPr>
          </w:p>
          <w:p w:rsidR="00973ABB" w:rsidRPr="00F423D3" w:rsidRDefault="00973ABB"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Upravičeni so le tisti stroški, ki so neposredno povezani z operacijo in cilji operacije.</w:t>
            </w:r>
          </w:p>
          <w:p w:rsidR="00973ABB" w:rsidRPr="00F423D3" w:rsidRDefault="00973ABB"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Upravičeni stroški operacije se ne smejo sofinancirati iz drugih javnih virov, razen kadar so</w:t>
            </w:r>
            <w:r w:rsidR="00F10155"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upravičenci občine, ki so članice LAS. V tem primeru se prispevek občin ne šteje za javna sredstva.</w:t>
            </w:r>
          </w:p>
          <w:p w:rsidR="00973ABB" w:rsidRPr="00F423D3" w:rsidRDefault="00973ABB"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V skladu z 2. odstavkom 28. Člena Uredbe CLLD so upravičeni samo stroški, ki so nastali skladno s posebnimi pogoji zadevnega sklada in so </w:t>
            </w:r>
            <w:r w:rsidR="00B8202A" w:rsidRPr="00F423D3">
              <w:rPr>
                <w:rFonts w:ascii="Arial" w:hAnsi="Arial" w:cs="Arial"/>
                <w:color w:val="000000"/>
                <w:sz w:val="20"/>
                <w:szCs w:val="20"/>
                <w:lang w:eastAsia="sl-SI"/>
              </w:rPr>
              <w:t xml:space="preserve">opredeljeni </w:t>
            </w:r>
            <w:r w:rsidRPr="00F423D3">
              <w:rPr>
                <w:rFonts w:ascii="Arial" w:hAnsi="Arial" w:cs="Arial"/>
                <w:color w:val="000000"/>
                <w:sz w:val="20"/>
                <w:szCs w:val="20"/>
                <w:lang w:eastAsia="sl-SI"/>
              </w:rPr>
              <w:t>v Navodilih za določanje in preverjanje tipov stroškov v okviru pristopa CLLD (</w:t>
            </w:r>
            <w:r w:rsidR="00730C16" w:rsidRPr="00730C16">
              <w:rPr>
                <w:rFonts w:ascii="Arial" w:hAnsi="Arial" w:cs="Arial"/>
                <w:color w:val="000000"/>
                <w:sz w:val="20"/>
                <w:szCs w:val="20"/>
                <w:lang w:eastAsia="sl-SI"/>
              </w:rPr>
              <w:t>https://www.program-podezelja.si/sl/101-prp-2014-2020/ukrepi-in-podukrepi-prp-2014-2020/podpora-za-lokalni-razvoj-v-okviru-pobude-leader/859-5-2-2018-navodila-za-upravicene-stroske-clld-za-sklada-eksrp-in-espr</w:t>
            </w:r>
            <w:r w:rsidRPr="00F423D3">
              <w:rPr>
                <w:rFonts w:ascii="Arial" w:hAnsi="Arial" w:cs="Arial"/>
                <w:color w:val="000000"/>
                <w:sz w:val="20"/>
                <w:szCs w:val="20"/>
                <w:lang w:eastAsia="sl-SI"/>
              </w:rPr>
              <w:t xml:space="preserve">) </w:t>
            </w:r>
            <w:r w:rsidR="00AF2785">
              <w:rPr>
                <w:rFonts w:ascii="Arial" w:hAnsi="Arial" w:cs="Arial"/>
                <w:color w:val="000000"/>
                <w:sz w:val="20"/>
                <w:szCs w:val="20"/>
                <w:lang w:eastAsia="sl-SI"/>
              </w:rPr>
              <w:t xml:space="preserve">ter </w:t>
            </w:r>
            <w:r w:rsidRPr="00F423D3">
              <w:rPr>
                <w:rFonts w:ascii="Arial" w:hAnsi="Arial" w:cs="Arial"/>
                <w:color w:val="000000"/>
                <w:sz w:val="20"/>
                <w:szCs w:val="20"/>
                <w:lang w:eastAsia="sl-SI"/>
              </w:rPr>
              <w:t>stroški, ki jih je LAS v Strategiji lokalnega razvoja opredelila kot upravičene.</w:t>
            </w:r>
          </w:p>
          <w:p w:rsidR="00973ABB" w:rsidRPr="00F423D3" w:rsidRDefault="00973ABB"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Najnižja vrednost javne podpore posamezne operacije, ki se sofinancira je 2.000 EUR.</w:t>
            </w:r>
            <w:r w:rsidR="00C11C8D" w:rsidRPr="00F423D3">
              <w:rPr>
                <w:rFonts w:ascii="Arial" w:hAnsi="Arial" w:cs="Arial"/>
                <w:color w:val="000000"/>
                <w:sz w:val="20"/>
                <w:szCs w:val="20"/>
                <w:lang w:eastAsia="sl-SI"/>
              </w:rPr>
              <w:t xml:space="preserve"> Najvišji znesek javne podpore za posamezno operacijo je 300.000 EUR.</w:t>
            </w:r>
          </w:p>
          <w:p w:rsidR="00D37E32" w:rsidRPr="00F423D3" w:rsidRDefault="00D37E32"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Operacija se izvede le na območju LAS, razen če gre za stroške promocije, ki se lahko izvedejo na območju Slovenije, razen v mestih z več kot 10.000 prebivalci </w:t>
            </w:r>
            <w:r w:rsidR="00F05541">
              <w:rPr>
                <w:rFonts w:ascii="Arial" w:hAnsi="Arial" w:cs="Arial"/>
                <w:color w:val="000000"/>
                <w:sz w:val="20"/>
                <w:szCs w:val="20"/>
                <w:lang w:eastAsia="sl-SI"/>
              </w:rPr>
              <w:t>(programsko območje).</w:t>
            </w:r>
          </w:p>
          <w:p w:rsidR="00973ABB" w:rsidRPr="00F423D3" w:rsidRDefault="00973ABB"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Če so upravičenci zavezanci za ZJN-3, se mora operacija izvajati skladno z zakonodajo na področju javnih naročil</w:t>
            </w:r>
            <w:r w:rsidR="00F05541">
              <w:rPr>
                <w:rFonts w:ascii="Arial" w:hAnsi="Arial" w:cs="Arial"/>
                <w:color w:val="000000"/>
                <w:sz w:val="20"/>
                <w:szCs w:val="20"/>
                <w:lang w:eastAsia="sl-SI"/>
              </w:rPr>
              <w:t>.</w:t>
            </w:r>
            <w:r w:rsidRPr="00F423D3">
              <w:rPr>
                <w:rFonts w:ascii="Arial" w:hAnsi="Arial" w:cs="Arial"/>
                <w:color w:val="000000"/>
                <w:sz w:val="20"/>
                <w:szCs w:val="20"/>
                <w:lang w:eastAsia="sl-SI"/>
              </w:rPr>
              <w:t xml:space="preserve"> </w:t>
            </w:r>
            <w:r w:rsidR="00AF2785">
              <w:rPr>
                <w:rFonts w:ascii="Arial" w:hAnsi="Arial" w:cs="Arial"/>
                <w:color w:val="000000"/>
                <w:sz w:val="20"/>
                <w:szCs w:val="20"/>
                <w:lang w:eastAsia="sl-SI"/>
              </w:rPr>
              <w:t>U</w:t>
            </w:r>
            <w:r w:rsidRPr="00F423D3">
              <w:rPr>
                <w:rFonts w:ascii="Arial" w:hAnsi="Arial" w:cs="Arial"/>
                <w:color w:val="000000"/>
                <w:sz w:val="20"/>
                <w:szCs w:val="20"/>
                <w:lang w:eastAsia="sl-SI"/>
              </w:rPr>
              <w:t>pravičenci, ki niso zavezanci</w:t>
            </w:r>
            <w:r w:rsidR="00AF2785">
              <w:rPr>
                <w:rFonts w:ascii="Arial" w:hAnsi="Arial" w:cs="Arial"/>
                <w:color w:val="000000"/>
                <w:sz w:val="20"/>
                <w:szCs w:val="20"/>
                <w:lang w:eastAsia="sl-SI"/>
              </w:rPr>
              <w:t>, pa</w:t>
            </w:r>
            <w:r w:rsidRPr="00F423D3">
              <w:rPr>
                <w:rFonts w:ascii="Arial" w:hAnsi="Arial" w:cs="Arial"/>
                <w:color w:val="000000"/>
                <w:sz w:val="20"/>
                <w:szCs w:val="20"/>
                <w:lang w:eastAsia="sl-SI"/>
              </w:rPr>
              <w:t xml:space="preserve"> morajo izvajati operacijo skladno s temeljnimi načeli ZJN-3.</w:t>
            </w:r>
          </w:p>
          <w:p w:rsidR="00F33F47" w:rsidRPr="00F423D3" w:rsidRDefault="00973ABB"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Upravičenci morajo upoštevati najvišje priznane vrednosti za posamezno vrsto upravičenega</w:t>
            </w:r>
            <w:r w:rsidR="00F33F47"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stroška. </w:t>
            </w:r>
            <w:r w:rsidR="001D7FFA" w:rsidRPr="00F423D3">
              <w:rPr>
                <w:rFonts w:ascii="Arial" w:hAnsi="Arial" w:cs="Arial"/>
                <w:color w:val="000000"/>
                <w:sz w:val="20"/>
                <w:szCs w:val="20"/>
                <w:lang w:eastAsia="sl-SI"/>
              </w:rPr>
              <w:t>Z</w:t>
            </w:r>
            <w:r w:rsidRPr="00F423D3">
              <w:rPr>
                <w:rFonts w:ascii="Arial" w:hAnsi="Arial" w:cs="Arial"/>
                <w:color w:val="000000"/>
                <w:sz w:val="20"/>
                <w:szCs w:val="20"/>
                <w:lang w:eastAsia="sl-SI"/>
              </w:rPr>
              <w:t xml:space="preserve">a najvišje priznane vrednosti </w:t>
            </w:r>
            <w:r w:rsidR="001D7FFA" w:rsidRPr="00F423D3">
              <w:rPr>
                <w:rFonts w:ascii="Arial" w:hAnsi="Arial" w:cs="Arial"/>
                <w:color w:val="000000"/>
                <w:sz w:val="20"/>
                <w:szCs w:val="20"/>
                <w:lang w:eastAsia="sl-SI"/>
              </w:rPr>
              <w:t xml:space="preserve">se </w:t>
            </w:r>
            <w:r w:rsidRPr="00F423D3">
              <w:rPr>
                <w:rFonts w:ascii="Arial" w:hAnsi="Arial" w:cs="Arial"/>
                <w:color w:val="000000"/>
                <w:sz w:val="20"/>
                <w:szCs w:val="20"/>
                <w:lang w:eastAsia="sl-SI"/>
              </w:rPr>
              <w:t>uporablja katalog stroškov najvišjih</w:t>
            </w:r>
            <w:r w:rsidR="00C77C5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priznanih vrednosti in katalog kmetijske in gozdarske mehanizacije po 64 členu uredbe CLLD. Če stroški niso določeni v katalogih mora u</w:t>
            </w:r>
            <w:r w:rsidR="001D7FFA" w:rsidRPr="00F423D3">
              <w:rPr>
                <w:rFonts w:ascii="Arial" w:hAnsi="Arial" w:cs="Arial"/>
                <w:color w:val="000000"/>
                <w:sz w:val="20"/>
                <w:szCs w:val="20"/>
                <w:lang w:eastAsia="sl-SI"/>
              </w:rPr>
              <w:t xml:space="preserve">pravičenec priložiti 3 ponudbe, razen </w:t>
            </w:r>
            <w:r w:rsidR="006C0EDA" w:rsidRPr="00F423D3">
              <w:rPr>
                <w:rFonts w:ascii="Arial" w:hAnsi="Arial" w:cs="Arial"/>
                <w:color w:val="000000"/>
                <w:sz w:val="20"/>
                <w:szCs w:val="20"/>
                <w:lang w:eastAsia="sl-SI"/>
              </w:rPr>
              <w:t xml:space="preserve">v primerih, ki </w:t>
            </w:r>
            <w:r w:rsidR="009E70A0">
              <w:rPr>
                <w:rFonts w:ascii="Arial" w:hAnsi="Arial" w:cs="Arial"/>
                <w:color w:val="000000"/>
                <w:sz w:val="20"/>
                <w:szCs w:val="20"/>
                <w:lang w:eastAsia="sl-SI"/>
              </w:rPr>
              <w:t xml:space="preserve">so </w:t>
            </w:r>
            <w:r w:rsidR="006C0EDA" w:rsidRPr="00F423D3">
              <w:rPr>
                <w:rFonts w:ascii="Arial" w:hAnsi="Arial" w:cs="Arial"/>
                <w:color w:val="000000"/>
                <w:sz w:val="20"/>
                <w:szCs w:val="20"/>
                <w:lang w:eastAsia="sl-SI"/>
              </w:rPr>
              <w:t>natanč</w:t>
            </w:r>
            <w:r w:rsidR="00DF7407" w:rsidRPr="00F423D3">
              <w:rPr>
                <w:rFonts w:ascii="Arial" w:hAnsi="Arial" w:cs="Arial"/>
                <w:color w:val="000000"/>
                <w:sz w:val="20"/>
                <w:szCs w:val="20"/>
                <w:lang w:eastAsia="sl-SI"/>
              </w:rPr>
              <w:t>n</w:t>
            </w:r>
            <w:r w:rsidR="006C0EDA" w:rsidRPr="00F423D3">
              <w:rPr>
                <w:rFonts w:ascii="Arial" w:hAnsi="Arial" w:cs="Arial"/>
                <w:color w:val="000000"/>
                <w:sz w:val="20"/>
                <w:szCs w:val="20"/>
                <w:lang w:eastAsia="sl-SI"/>
              </w:rPr>
              <w:t>eje opredeljeni v razpisni dokumentaciji.</w:t>
            </w:r>
          </w:p>
          <w:p w:rsidR="00F33F47" w:rsidRDefault="00973ABB"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Upravičenci, ki vodijo računovodstvo v skladu z nacionalnimi predpisi in so vključeni v izvajanje operacij</w:t>
            </w:r>
            <w:r w:rsidR="00404AF0">
              <w:rPr>
                <w:rFonts w:ascii="Arial" w:hAnsi="Arial" w:cs="Arial"/>
                <w:color w:val="000000"/>
                <w:sz w:val="20"/>
                <w:szCs w:val="20"/>
                <w:lang w:eastAsia="sl-SI"/>
              </w:rPr>
              <w:t>,</w:t>
            </w:r>
            <w:r w:rsidRPr="00F423D3">
              <w:rPr>
                <w:rFonts w:ascii="Arial" w:hAnsi="Arial" w:cs="Arial"/>
                <w:color w:val="000000"/>
                <w:sz w:val="20"/>
                <w:szCs w:val="20"/>
                <w:lang w:eastAsia="sl-SI"/>
              </w:rPr>
              <w:t xml:space="preserve"> morajo za upravičene in dejansko nastale stroške voditi ločeno računovodstvo ali ločeno računovodsko kodo za vse transakcije v zvezi z operacijo</w:t>
            </w:r>
            <w:r w:rsidR="00F33F47" w:rsidRPr="00F423D3">
              <w:rPr>
                <w:rFonts w:ascii="Arial" w:hAnsi="Arial" w:cs="Arial"/>
                <w:color w:val="000000"/>
                <w:sz w:val="20"/>
                <w:szCs w:val="20"/>
                <w:lang w:eastAsia="sl-SI"/>
              </w:rPr>
              <w:t xml:space="preserve">. </w:t>
            </w:r>
          </w:p>
          <w:p w:rsidR="00F33F47" w:rsidRPr="0070230A" w:rsidRDefault="00994420" w:rsidP="004612F7">
            <w:pPr>
              <w:numPr>
                <w:ilvl w:val="0"/>
                <w:numId w:val="18"/>
              </w:numPr>
              <w:autoSpaceDE w:val="0"/>
              <w:autoSpaceDN w:val="0"/>
              <w:adjustRightInd w:val="0"/>
              <w:spacing w:after="0"/>
              <w:rPr>
                <w:rFonts w:ascii="Arial" w:hAnsi="Arial" w:cs="Arial"/>
                <w:color w:val="000000"/>
                <w:sz w:val="20"/>
                <w:szCs w:val="20"/>
                <w:lang w:eastAsia="sl-SI"/>
              </w:rPr>
            </w:pPr>
            <w:r w:rsidRPr="0070230A">
              <w:rPr>
                <w:rFonts w:ascii="Arial" w:hAnsi="Arial" w:cs="Arial"/>
                <w:color w:val="000000"/>
                <w:sz w:val="20"/>
                <w:szCs w:val="20"/>
                <w:lang w:eastAsia="sl-SI"/>
              </w:rPr>
              <w:t>Stroški</w:t>
            </w:r>
            <w:r w:rsidR="00994D3D">
              <w:rPr>
                <w:rFonts w:ascii="Arial" w:hAnsi="Arial" w:cs="Arial"/>
                <w:color w:val="000000"/>
                <w:sz w:val="20"/>
                <w:szCs w:val="20"/>
                <w:lang w:eastAsia="sl-SI"/>
              </w:rPr>
              <w:t xml:space="preserve"> zunanjih izvajalcev</w:t>
            </w:r>
            <w:r w:rsidR="0070230A">
              <w:rPr>
                <w:rFonts w:ascii="Arial" w:hAnsi="Arial" w:cs="Arial"/>
                <w:color w:val="000000"/>
                <w:sz w:val="20"/>
                <w:szCs w:val="20"/>
                <w:lang w:eastAsia="sl-SI"/>
              </w:rPr>
              <w:t>,</w:t>
            </w:r>
            <w:r w:rsidRPr="0070230A">
              <w:rPr>
                <w:rFonts w:ascii="Arial" w:hAnsi="Arial" w:cs="Arial"/>
                <w:color w:val="000000"/>
                <w:sz w:val="20"/>
                <w:szCs w:val="20"/>
                <w:lang w:eastAsia="sl-SI"/>
              </w:rPr>
              <w:t xml:space="preserve"> zajemajo stroške opravljenih storitev arhitektov, inženirjev in svetovalcev, za pridobitev gradbenega dovoljenja, projektne oz. tehnične dokumentacije, stroški svetovanja povezani z okoljsko in ekonomsko trajnostjo, študije izvedljivosti, geodetska in agronomska dela, arheološka izkopavanja in gradbeni nadzor nad izvedbo gradbenih in obrtniških del. Datum začetka upravičenosti stroškov storitev zunanjih izvajalcev  je 1.1.2014.</w:t>
            </w:r>
            <w:r w:rsidRPr="0070230A">
              <w:rPr>
                <w:rFonts w:ascii="Arial" w:hAnsi="Arial" w:cs="Arial"/>
                <w:color w:val="000000"/>
                <w:sz w:val="20"/>
                <w:szCs w:val="20"/>
              </w:rPr>
              <w:t xml:space="preserve"> </w:t>
            </w:r>
            <w:r w:rsidR="0070230A" w:rsidRPr="0070230A">
              <w:rPr>
                <w:rFonts w:ascii="Arial" w:hAnsi="Arial" w:cs="Arial"/>
                <w:color w:val="000000"/>
                <w:sz w:val="20"/>
                <w:szCs w:val="20"/>
              </w:rPr>
              <w:t>Ti stroški lahko</w:t>
            </w:r>
            <w:r w:rsidRPr="0070230A">
              <w:rPr>
                <w:rFonts w:ascii="Arial" w:hAnsi="Arial" w:cs="Arial"/>
                <w:color w:val="000000"/>
                <w:sz w:val="20"/>
                <w:szCs w:val="20"/>
                <w:lang w:eastAsia="sl-SI"/>
              </w:rPr>
              <w:t xml:space="preserve"> predstavljajo največ 10% upravičenih stroškov.</w:t>
            </w:r>
          </w:p>
          <w:p w:rsidR="009C769D" w:rsidRPr="00F423D3" w:rsidRDefault="009C769D"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Stroški za namen koordinacije in vodenja operacije lahko zajemajo največ </w:t>
            </w:r>
            <w:r w:rsidR="00DF7407" w:rsidRPr="00F423D3">
              <w:rPr>
                <w:rFonts w:ascii="Arial" w:hAnsi="Arial" w:cs="Arial"/>
                <w:color w:val="000000"/>
                <w:sz w:val="20"/>
                <w:szCs w:val="20"/>
                <w:lang w:eastAsia="sl-SI"/>
              </w:rPr>
              <w:t xml:space="preserve">10% </w:t>
            </w:r>
            <w:r w:rsidRPr="00F423D3">
              <w:rPr>
                <w:rFonts w:ascii="Arial" w:hAnsi="Arial" w:cs="Arial"/>
                <w:color w:val="000000"/>
                <w:sz w:val="20"/>
                <w:szCs w:val="20"/>
                <w:lang w:eastAsia="sl-SI"/>
              </w:rPr>
              <w:t>upravičenih stroškov za zadevno operacijo</w:t>
            </w:r>
            <w:r w:rsidR="00DA224F" w:rsidRPr="00F423D3">
              <w:rPr>
                <w:rFonts w:ascii="Arial" w:hAnsi="Arial" w:cs="Arial"/>
                <w:color w:val="000000"/>
                <w:sz w:val="20"/>
                <w:szCs w:val="20"/>
                <w:lang w:eastAsia="sl-SI"/>
              </w:rPr>
              <w:t>.</w:t>
            </w:r>
            <w:r w:rsidRPr="00F423D3">
              <w:rPr>
                <w:rFonts w:ascii="Arial" w:hAnsi="Arial" w:cs="Arial"/>
                <w:color w:val="000000"/>
                <w:sz w:val="20"/>
                <w:szCs w:val="20"/>
                <w:lang w:eastAsia="sl-SI"/>
              </w:rPr>
              <w:t xml:space="preserve"> </w:t>
            </w:r>
          </w:p>
          <w:p w:rsidR="00991CC7" w:rsidRPr="00F423D3" w:rsidRDefault="00991CC7" w:rsidP="004612F7">
            <w:pPr>
              <w:numPr>
                <w:ilvl w:val="0"/>
                <w:numId w:val="18"/>
              </w:numPr>
              <w:autoSpaceDE w:val="0"/>
              <w:autoSpaceDN w:val="0"/>
              <w:adjustRightInd w:val="0"/>
              <w:spacing w:after="0"/>
              <w:rPr>
                <w:rFonts w:ascii="Arial" w:hAnsi="Arial" w:cs="Arial"/>
                <w:color w:val="000000"/>
                <w:lang w:eastAsia="sl-SI"/>
              </w:rPr>
            </w:pPr>
            <w:r w:rsidRPr="00F423D3">
              <w:rPr>
                <w:rFonts w:ascii="Arial" w:hAnsi="Arial" w:cs="Arial"/>
                <w:color w:val="000000"/>
                <w:sz w:val="20"/>
                <w:szCs w:val="20"/>
                <w:lang w:eastAsia="sl-SI"/>
              </w:rPr>
              <w:t>Stroški promocije na programskem območju, ki se neposredno navezujejo na izvajanje operacije, lahko zajemajo največ 10% v upravičenih stroškov za zadevno operacijo.</w:t>
            </w:r>
          </w:p>
          <w:p w:rsidR="009C769D" w:rsidRPr="00F423D3" w:rsidRDefault="00994420" w:rsidP="004612F7">
            <w:pPr>
              <w:numPr>
                <w:ilvl w:val="0"/>
                <w:numId w:val="18"/>
              </w:numPr>
              <w:autoSpaceDE w:val="0"/>
              <w:autoSpaceDN w:val="0"/>
              <w:adjustRightInd w:val="0"/>
              <w:spacing w:after="0"/>
              <w:rPr>
                <w:rFonts w:ascii="Arial" w:hAnsi="Arial" w:cs="Arial"/>
                <w:color w:val="000000"/>
                <w:lang w:eastAsia="sl-SI"/>
              </w:rPr>
            </w:pPr>
            <w:r w:rsidRPr="00F423D3">
              <w:rPr>
                <w:rFonts w:ascii="Arial" w:hAnsi="Arial" w:cs="Arial"/>
                <w:color w:val="000000"/>
                <w:sz w:val="20"/>
                <w:szCs w:val="20"/>
                <w:lang w:eastAsia="sl-SI"/>
              </w:rPr>
              <w:t>Upravičenec iz lastnih sredstev zagotovi pokrivanje 20 % upravičenih stroškov in neupravičene stroške.</w:t>
            </w:r>
          </w:p>
          <w:p w:rsidR="005562ED" w:rsidRPr="00F423D3" w:rsidRDefault="005562ED" w:rsidP="007D2FA5">
            <w:pPr>
              <w:autoSpaceDE w:val="0"/>
              <w:autoSpaceDN w:val="0"/>
              <w:adjustRightInd w:val="0"/>
              <w:spacing w:after="0" w:line="240" w:lineRule="auto"/>
              <w:rPr>
                <w:rFonts w:ascii="Arial" w:hAnsi="Arial" w:cs="Arial"/>
                <w:b/>
                <w:color w:val="000000"/>
                <w:sz w:val="20"/>
                <w:szCs w:val="20"/>
                <w:lang w:eastAsia="sl-SI"/>
              </w:rPr>
            </w:pPr>
          </w:p>
          <w:p w:rsidR="00973ABB" w:rsidRPr="00F423D3" w:rsidRDefault="00973ABB" w:rsidP="004B6AA9">
            <w:pPr>
              <w:autoSpaceDE w:val="0"/>
              <w:autoSpaceDN w:val="0"/>
              <w:adjustRightInd w:val="0"/>
              <w:spacing w:after="0"/>
              <w:rPr>
                <w:rFonts w:ascii="Arial" w:hAnsi="Arial" w:cs="Arial"/>
                <w:b/>
                <w:color w:val="000000"/>
                <w:sz w:val="20"/>
                <w:szCs w:val="20"/>
                <w:lang w:eastAsia="sl-SI"/>
              </w:rPr>
            </w:pPr>
            <w:r w:rsidRPr="00F423D3">
              <w:rPr>
                <w:rFonts w:ascii="Arial" w:hAnsi="Arial" w:cs="Arial"/>
                <w:b/>
                <w:color w:val="000000"/>
                <w:sz w:val="20"/>
                <w:szCs w:val="20"/>
                <w:lang w:eastAsia="sl-SI"/>
              </w:rPr>
              <w:t>Neupravičeni stroški:</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stroški materiala, opreme in storitev, namenjenih za zasebno rabo,</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splošni upravni stroški,</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obresti za dolgove,</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davek na dodano vrednost,</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stroški priprave vloge in zahtevka za izplačilo,</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rabljena oprema in mehanizacija,</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štipendije in nagrade,</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naročnine na časopise in drugo periodiko,</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stroški izobraževanj in usposabljanj, ki niso neposredno povezani z aktivnostmi operacije in stroški izdelave dokumentacije, študij, analiz, ocen, strategij in drugih podobnih raziskav, kadar niso neposredno povezane z določeno operacijo,</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stroški nakupa zemljišč,</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prispevek v naravi,</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nepremičnine na katerih se opravlja izvršba v skladu s predpisi, ki urejajo izvršbo in zavarovanje</w:t>
            </w:r>
          </w:p>
          <w:p w:rsidR="00DF7407" w:rsidRPr="00F423D3" w:rsidRDefault="00973ABB" w:rsidP="00503CA0">
            <w:pPr>
              <w:autoSpaceDE w:val="0"/>
              <w:autoSpaceDN w:val="0"/>
              <w:adjustRightInd w:val="0"/>
              <w:spacing w:before="240" w:after="0" w:line="240" w:lineRule="auto"/>
              <w:rPr>
                <w:rFonts w:ascii="Arial" w:hAnsi="Arial" w:cs="Arial"/>
                <w:b/>
                <w:color w:val="000000"/>
                <w:sz w:val="24"/>
                <w:szCs w:val="24"/>
                <w:u w:val="single"/>
                <w:lang w:eastAsia="sl-SI"/>
              </w:rPr>
            </w:pPr>
            <w:r w:rsidRPr="00F423D3">
              <w:rPr>
                <w:rFonts w:ascii="Arial" w:hAnsi="Arial" w:cs="Arial"/>
                <w:b/>
                <w:color w:val="000000"/>
                <w:sz w:val="24"/>
                <w:szCs w:val="24"/>
                <w:u w:val="single"/>
                <w:lang w:eastAsia="sl-SI"/>
              </w:rPr>
              <w:t xml:space="preserve">Ukrepi </w:t>
            </w:r>
          </w:p>
          <w:p w:rsidR="005562ED" w:rsidRPr="00F423D3" w:rsidRDefault="005562ED" w:rsidP="007D2FA5">
            <w:pPr>
              <w:autoSpaceDE w:val="0"/>
              <w:autoSpaceDN w:val="0"/>
              <w:adjustRightInd w:val="0"/>
              <w:spacing w:after="0" w:line="240" w:lineRule="auto"/>
              <w:rPr>
                <w:rFonts w:ascii="Arial" w:hAnsi="Arial" w:cs="Arial"/>
                <w:b/>
                <w:color w:val="000000"/>
                <w:sz w:val="20"/>
                <w:szCs w:val="20"/>
                <w:lang w:eastAsia="sl-SI"/>
              </w:rPr>
            </w:pPr>
          </w:p>
          <w:p w:rsidR="0031465E" w:rsidRPr="00F423D3" w:rsidRDefault="00991CC7"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CILJ</w:t>
            </w:r>
            <w:r w:rsidR="00B07FE9">
              <w:rPr>
                <w:rFonts w:ascii="Arial" w:hAnsi="Arial" w:cs="Arial"/>
                <w:b/>
                <w:color w:val="000000"/>
                <w:sz w:val="20"/>
                <w:szCs w:val="20"/>
                <w:lang w:eastAsia="sl-SI"/>
              </w:rPr>
              <w:t xml:space="preserve"> </w:t>
            </w:r>
            <w:r w:rsidRPr="00F423D3">
              <w:rPr>
                <w:rFonts w:ascii="Arial" w:hAnsi="Arial" w:cs="Arial"/>
                <w:b/>
                <w:color w:val="000000"/>
                <w:sz w:val="20"/>
                <w:szCs w:val="20"/>
                <w:lang w:eastAsia="sl-SI"/>
              </w:rPr>
              <w:t xml:space="preserve">1 : </w:t>
            </w:r>
            <w:r w:rsidR="0031465E" w:rsidRPr="00F423D3">
              <w:rPr>
                <w:rFonts w:ascii="Arial" w:hAnsi="Arial" w:cs="Arial"/>
                <w:b/>
                <w:color w:val="000000"/>
                <w:sz w:val="20"/>
                <w:szCs w:val="20"/>
                <w:lang w:eastAsia="sl-SI"/>
              </w:rPr>
              <w:t>Spodbujanje podjetniških idej, ki vključujejo notranje vire za ustvarjanje novih delovnih mest</w:t>
            </w:r>
          </w:p>
          <w:p w:rsidR="0031465E" w:rsidRPr="00F423D3" w:rsidRDefault="0031465E" w:rsidP="007D2FA5">
            <w:pPr>
              <w:autoSpaceDE w:val="0"/>
              <w:autoSpaceDN w:val="0"/>
              <w:adjustRightInd w:val="0"/>
              <w:spacing w:after="0" w:line="240" w:lineRule="auto"/>
              <w:rPr>
                <w:rFonts w:ascii="Arial" w:hAnsi="Arial" w:cs="Arial"/>
                <w:b/>
                <w:color w:val="000000"/>
                <w:sz w:val="20"/>
                <w:szCs w:val="20"/>
                <w:u w:val="single"/>
                <w:lang w:eastAsia="sl-SI"/>
              </w:rPr>
            </w:pPr>
          </w:p>
          <w:p w:rsidR="00973ABB" w:rsidRPr="00F423D3" w:rsidRDefault="00F248F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Ukrep </w:t>
            </w:r>
            <w:r w:rsidR="00973ABB" w:rsidRPr="00F423D3">
              <w:rPr>
                <w:rFonts w:ascii="Arial" w:hAnsi="Arial" w:cs="Arial"/>
                <w:b/>
                <w:color w:val="000000"/>
                <w:sz w:val="20"/>
                <w:szCs w:val="20"/>
                <w:lang w:eastAsia="sl-SI"/>
              </w:rPr>
              <w:t>1.1 Spodbujanje in razvoj turistične ponudbe</w:t>
            </w:r>
          </w:p>
          <w:p w:rsidR="004B6AA9" w:rsidRDefault="004B6AA9" w:rsidP="007D2FA5">
            <w:pPr>
              <w:autoSpaceDE w:val="0"/>
              <w:autoSpaceDN w:val="0"/>
              <w:adjustRightInd w:val="0"/>
              <w:spacing w:after="0" w:line="240" w:lineRule="auto"/>
              <w:rPr>
                <w:rFonts w:ascii="Arial" w:hAnsi="Arial" w:cs="Arial"/>
                <w:b/>
                <w:color w:val="000000"/>
                <w:sz w:val="20"/>
                <w:szCs w:val="20"/>
                <w:lang w:eastAsia="sl-SI"/>
              </w:rPr>
            </w:pP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Sredstva se namenijo za razvoj novih inovativnih turističnih produktov, prireditev in storitev z namenom dviga kvalitete storitev, trženja in mreženja. V ukrep se lahko vključujejo manjše naložbe v turistično infrastrukturo, obnovo objektov kultur</w:t>
            </w:r>
            <w:r w:rsidR="00234FFF">
              <w:rPr>
                <w:rFonts w:ascii="Arial" w:hAnsi="Arial" w:cs="Arial"/>
                <w:color w:val="000000"/>
                <w:sz w:val="20"/>
                <w:szCs w:val="20"/>
                <w:lang w:eastAsia="sl-SI"/>
              </w:rPr>
              <w:t>n</w:t>
            </w:r>
            <w:r w:rsidRPr="00F423D3">
              <w:rPr>
                <w:rFonts w:ascii="Arial" w:hAnsi="Arial" w:cs="Arial"/>
                <w:color w:val="000000"/>
                <w:sz w:val="20"/>
                <w:szCs w:val="20"/>
                <w:lang w:eastAsia="sl-SI"/>
              </w:rPr>
              <w:t>e dediščine in ureditev območja naravnih vrednot, kadar je to potrebno za izvedbo operacije. Posebna pozornost bo namenjena vključevanju mladih in drugih ranljivih skupin. Inovativnost posameznih operacij mora biti izražena z novo vsebino, drugačno izvedbo ali vključuje nove ciljne skupine.</w:t>
            </w: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Upravičene aktivnosti</w:t>
            </w:r>
            <w:r w:rsidR="004B6AA9">
              <w:rPr>
                <w:rFonts w:ascii="Arial" w:hAnsi="Arial" w:cs="Arial"/>
                <w:b/>
                <w:color w:val="000000"/>
                <w:sz w:val="20"/>
                <w:szCs w:val="20"/>
                <w:lang w:eastAsia="sl-SI"/>
              </w:rPr>
              <w:t>:</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izobraževanja, delavnice, ogledi dobrih praks ipd.,</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organizacije novih prireditev namenjenih obiskovalcem,</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nakup opreme,</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naložbe v manjšo turistično infrastrukturo,</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manjše naložbe v obnovo objektov kulturne dediščine,</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ureditev območja naravnih vrednot,</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 stroški trženja povezani z operacijo,</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drugi materialni stroški in storitve.</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Posebna določila</w:t>
            </w:r>
            <w:r w:rsidRPr="00F423D3">
              <w:rPr>
                <w:rFonts w:ascii="Arial" w:hAnsi="Arial" w:cs="Arial"/>
                <w:color w:val="000000"/>
                <w:sz w:val="20"/>
                <w:szCs w:val="20"/>
                <w:lang w:eastAsia="sl-SI"/>
              </w:rPr>
              <w:t>:</w:t>
            </w:r>
          </w:p>
          <w:p w:rsidR="00973ABB" w:rsidRPr="00F423D3" w:rsidRDefault="00973ABB" w:rsidP="004612F7">
            <w:pPr>
              <w:numPr>
                <w:ilvl w:val="0"/>
                <w:numId w:val="2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samo operacije</w:t>
            </w:r>
            <w:r w:rsidR="00B42E86">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bosta vključena </w:t>
            </w:r>
            <w:r w:rsidRPr="000A592A">
              <w:rPr>
                <w:rFonts w:ascii="Arial" w:hAnsi="Arial" w:cs="Arial"/>
                <w:color w:val="000000"/>
                <w:sz w:val="20"/>
                <w:szCs w:val="20"/>
                <w:u w:val="single"/>
                <w:lang w:eastAsia="sl-SI"/>
              </w:rPr>
              <w:t>več kot dva partnerja</w:t>
            </w:r>
            <w:r w:rsidRPr="00F423D3">
              <w:rPr>
                <w:rFonts w:ascii="Arial" w:hAnsi="Arial" w:cs="Arial"/>
                <w:color w:val="000000"/>
                <w:sz w:val="20"/>
                <w:szCs w:val="20"/>
                <w:lang w:eastAsia="sl-SI"/>
              </w:rPr>
              <w:t>,</w:t>
            </w:r>
          </w:p>
          <w:p w:rsidR="00973ABB" w:rsidRPr="00F423D3" w:rsidRDefault="00973ABB" w:rsidP="004612F7">
            <w:pPr>
              <w:numPr>
                <w:ilvl w:val="0"/>
                <w:numId w:val="2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operacije, ki bodo vključevale samo naložbo ne bodo upravičene do sofinanciranja v okviru tega ukrepa.</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973ABB" w:rsidRPr="00F423D3" w:rsidRDefault="00F248F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Ukrep </w:t>
            </w:r>
            <w:r w:rsidR="00973ABB" w:rsidRPr="00F423D3">
              <w:rPr>
                <w:rFonts w:ascii="Arial" w:hAnsi="Arial" w:cs="Arial"/>
                <w:b/>
                <w:color w:val="000000"/>
                <w:sz w:val="20"/>
                <w:szCs w:val="20"/>
                <w:lang w:eastAsia="sl-SI"/>
              </w:rPr>
              <w:t>1.2. Spodbujanje trajnostne pridelave hrane</w:t>
            </w: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4B6AA9">
              <w:rPr>
                <w:rFonts w:ascii="Arial" w:hAnsi="Arial" w:cs="Arial"/>
                <w:b/>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Ukrep bo spodbujal nove modele trženja lokalno pridelane hrane, vzpostavljanje kratkih dobavnih verig, uporabe lokalne hrane v osnovnih šolah, ureditvi prostorov za trženje in pridelavo hrane, naložbe v sodelavne prostore in druge prostore potrebne za izvedbo operacij, ureditev učnih vrtičkov,</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izobraževalnih kmetij </w:t>
            </w:r>
            <w:r w:rsidR="00A12058">
              <w:rPr>
                <w:rFonts w:ascii="Arial" w:hAnsi="Arial" w:cs="Arial"/>
                <w:color w:val="000000"/>
                <w:sz w:val="20"/>
                <w:szCs w:val="20"/>
                <w:lang w:eastAsia="sl-SI"/>
              </w:rPr>
              <w:t xml:space="preserve"> ter </w:t>
            </w:r>
            <w:r w:rsidRPr="00F423D3">
              <w:rPr>
                <w:rFonts w:ascii="Arial" w:hAnsi="Arial" w:cs="Arial"/>
                <w:color w:val="000000"/>
                <w:sz w:val="20"/>
                <w:szCs w:val="20"/>
                <w:lang w:eastAsia="sl-SI"/>
              </w:rPr>
              <w:t>prostorov za prikaz in prakticiranje tradicionalnih kmečkih opravil namenjenih</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izobraževanju in spoznavanju pomena kakovostno pridelane hrane. Do podpore bodo upravičene le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operacije</w:t>
            </w:r>
            <w:r w:rsidR="00B42E86">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 vključenih več partnerjev.</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973ABB" w:rsidRPr="00F423D3" w:rsidRDefault="00973ABB" w:rsidP="004612F7">
            <w:pPr>
              <w:numPr>
                <w:ilvl w:val="0"/>
                <w:numId w:val="2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izobraževanja, delavnice, ogledi dobrih praks ipd.,</w:t>
            </w:r>
          </w:p>
          <w:p w:rsidR="00973ABB" w:rsidRPr="00F423D3" w:rsidRDefault="00973ABB" w:rsidP="004612F7">
            <w:pPr>
              <w:numPr>
                <w:ilvl w:val="0"/>
                <w:numId w:val="2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organizacije novih prireditev namenjenih obiskovalcem,</w:t>
            </w:r>
          </w:p>
          <w:p w:rsidR="00973ABB" w:rsidRPr="00F423D3" w:rsidRDefault="00973ABB" w:rsidP="004612F7">
            <w:pPr>
              <w:numPr>
                <w:ilvl w:val="0"/>
                <w:numId w:val="2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973ABB" w:rsidRPr="00F423D3" w:rsidRDefault="00973ABB" w:rsidP="004612F7">
            <w:pPr>
              <w:numPr>
                <w:ilvl w:val="0"/>
                <w:numId w:val="2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 stroški trženja</w:t>
            </w:r>
            <w:r w:rsidR="00E60EE9" w:rsidRPr="00F423D3">
              <w:rPr>
                <w:rFonts w:ascii="Arial" w:hAnsi="Arial" w:cs="Arial"/>
                <w:color w:val="000000"/>
                <w:sz w:val="20"/>
                <w:szCs w:val="20"/>
                <w:lang w:eastAsia="sl-SI"/>
              </w:rPr>
              <w:t>,</w:t>
            </w:r>
          </w:p>
          <w:p w:rsidR="00973ABB" w:rsidRPr="00F423D3" w:rsidRDefault="00973ABB" w:rsidP="004612F7">
            <w:pPr>
              <w:numPr>
                <w:ilvl w:val="0"/>
                <w:numId w:val="2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drugi materialni stroški in storitve</w:t>
            </w:r>
            <w:r w:rsidR="00E60EE9" w:rsidRPr="00F423D3">
              <w:rPr>
                <w:rFonts w:ascii="Arial" w:hAnsi="Arial" w:cs="Arial"/>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Posebna določila</w:t>
            </w:r>
            <w:r w:rsidRPr="00F423D3">
              <w:rPr>
                <w:rFonts w:ascii="Arial" w:hAnsi="Arial" w:cs="Arial"/>
                <w:color w:val="000000"/>
                <w:sz w:val="20"/>
                <w:szCs w:val="20"/>
                <w:lang w:eastAsia="sl-SI"/>
              </w:rPr>
              <w:t>:</w:t>
            </w:r>
          </w:p>
          <w:p w:rsidR="00973ABB" w:rsidRPr="00F423D3" w:rsidRDefault="00973ABB" w:rsidP="004612F7">
            <w:pPr>
              <w:numPr>
                <w:ilvl w:val="0"/>
                <w:numId w:val="25"/>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samo operacije</w:t>
            </w:r>
            <w:r w:rsidR="00B42E86">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bosta vključena </w:t>
            </w:r>
            <w:r w:rsidRPr="000A592A">
              <w:rPr>
                <w:rFonts w:ascii="Arial" w:hAnsi="Arial" w:cs="Arial"/>
                <w:color w:val="000000"/>
                <w:sz w:val="20"/>
                <w:szCs w:val="20"/>
                <w:u w:val="single"/>
                <w:lang w:eastAsia="sl-SI"/>
              </w:rPr>
              <w:t>več kot dva partnerja</w:t>
            </w:r>
            <w:r w:rsidRPr="00F423D3">
              <w:rPr>
                <w:rFonts w:ascii="Arial" w:hAnsi="Arial" w:cs="Arial"/>
                <w:color w:val="000000"/>
                <w:sz w:val="20"/>
                <w:szCs w:val="20"/>
                <w:lang w:eastAsia="sl-SI"/>
              </w:rPr>
              <w:t>,</w:t>
            </w:r>
          </w:p>
          <w:p w:rsidR="00973ABB" w:rsidRPr="00F423D3" w:rsidRDefault="00973ABB" w:rsidP="004612F7">
            <w:pPr>
              <w:numPr>
                <w:ilvl w:val="0"/>
                <w:numId w:val="25"/>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operacije, ki bodo vključevale samo naložbo ne bodo upravičene do sofinanciranja v okviru tega</w:t>
            </w:r>
            <w:r w:rsidR="004A2CF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ukrepa.</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973ABB" w:rsidRPr="00F423D3" w:rsidRDefault="00F248F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Ukrep </w:t>
            </w:r>
            <w:r w:rsidR="00973ABB" w:rsidRPr="00F423D3">
              <w:rPr>
                <w:rFonts w:ascii="Arial" w:hAnsi="Arial" w:cs="Arial"/>
                <w:b/>
                <w:color w:val="000000"/>
                <w:sz w:val="20"/>
                <w:szCs w:val="20"/>
                <w:lang w:eastAsia="sl-SI"/>
              </w:rPr>
              <w:t>1.3 Aktiviranje notranjih virov</w:t>
            </w: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4B6AA9">
              <w:rPr>
                <w:rFonts w:ascii="Arial" w:hAnsi="Arial" w:cs="Arial"/>
                <w:b/>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Ukrep bo usmerjen v spodbujanje razvoja podjetništva, ki bo temeljilo na uporabi notranjih virov</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(človeški, materialni, itd). Podprte bodo podjetniške ideje, ki bodo za doseganje cilja aktivnosti usmerjale v izobraževanje in povezovanje strokovnih inštitucij z gospodarskimi subjekti, nudile podporo pri realizaciji podjetniških pobud in povezovanju v različne oblike partnerstev, tudi s pomočjo manjših naložb v skupne prostore ki jih uporabljajo deležniki sorodnih panog (npr.: sodelavni prostori), </w:t>
            </w:r>
            <w:r w:rsidR="001C13FB">
              <w:rPr>
                <w:rFonts w:ascii="Arial" w:hAnsi="Arial" w:cs="Arial"/>
                <w:color w:val="000000"/>
                <w:sz w:val="20"/>
                <w:szCs w:val="20"/>
                <w:lang w:eastAsia="sl-SI"/>
              </w:rPr>
              <w:t xml:space="preserve">ter </w:t>
            </w:r>
            <w:r w:rsidRPr="00F423D3">
              <w:rPr>
                <w:rFonts w:ascii="Arial" w:hAnsi="Arial" w:cs="Arial"/>
                <w:color w:val="000000"/>
                <w:sz w:val="20"/>
                <w:szCs w:val="20"/>
                <w:lang w:eastAsia="sl-SI"/>
              </w:rPr>
              <w:t>spodbujanju razvoja ustvarjalnih skupnosti. Do podpore bodo upravičene le operacije</w:t>
            </w:r>
            <w:r w:rsidR="00B42E86">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w:t>
            </w:r>
            <w:r w:rsidR="004A2CF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vključenih več partnerjev.</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973ABB" w:rsidRPr="00F423D3" w:rsidRDefault="00973ABB" w:rsidP="004612F7">
            <w:pPr>
              <w:numPr>
                <w:ilvl w:val="0"/>
                <w:numId w:val="2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w:t>
            </w:r>
          </w:p>
          <w:p w:rsidR="00973ABB" w:rsidRPr="00F423D3" w:rsidRDefault="00973ABB" w:rsidP="004612F7">
            <w:pPr>
              <w:numPr>
                <w:ilvl w:val="0"/>
                <w:numId w:val="2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973ABB" w:rsidRPr="00F423D3" w:rsidRDefault="00973ABB" w:rsidP="004612F7">
            <w:pPr>
              <w:numPr>
                <w:ilvl w:val="0"/>
                <w:numId w:val="2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973ABB" w:rsidRPr="00F423D3" w:rsidRDefault="00973ABB" w:rsidP="004612F7">
            <w:pPr>
              <w:numPr>
                <w:ilvl w:val="0"/>
                <w:numId w:val="2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 in stroški trženja.</w:t>
            </w:r>
          </w:p>
          <w:p w:rsidR="004B6AA9" w:rsidRDefault="004B6AA9" w:rsidP="007D2FA5">
            <w:pPr>
              <w:autoSpaceDE w:val="0"/>
              <w:autoSpaceDN w:val="0"/>
              <w:adjustRightInd w:val="0"/>
              <w:spacing w:after="0" w:line="240" w:lineRule="auto"/>
              <w:rPr>
                <w:rFonts w:ascii="Arial" w:hAnsi="Arial" w:cs="Arial"/>
                <w:b/>
                <w:color w:val="000000"/>
                <w:sz w:val="20"/>
                <w:szCs w:val="20"/>
                <w:lang w:eastAsia="sl-SI"/>
              </w:rPr>
            </w:pP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Posebna določila</w:t>
            </w:r>
            <w:r w:rsidRPr="00F423D3">
              <w:rPr>
                <w:rFonts w:ascii="Arial" w:hAnsi="Arial" w:cs="Arial"/>
                <w:color w:val="000000"/>
                <w:sz w:val="20"/>
                <w:szCs w:val="20"/>
                <w:lang w:eastAsia="sl-SI"/>
              </w:rPr>
              <w:t>:</w:t>
            </w:r>
          </w:p>
          <w:p w:rsidR="00973ABB" w:rsidRPr="00F423D3" w:rsidRDefault="00973ABB" w:rsidP="004612F7">
            <w:pPr>
              <w:numPr>
                <w:ilvl w:val="0"/>
                <w:numId w:val="2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samo operacije</w:t>
            </w:r>
            <w:r w:rsidR="00B42E86">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bosta vključena </w:t>
            </w:r>
            <w:r w:rsidRPr="000A592A">
              <w:rPr>
                <w:rFonts w:ascii="Arial" w:hAnsi="Arial" w:cs="Arial"/>
                <w:color w:val="000000"/>
                <w:sz w:val="20"/>
                <w:szCs w:val="20"/>
                <w:u w:val="single"/>
                <w:lang w:eastAsia="sl-SI"/>
              </w:rPr>
              <w:t>več kot dva partnerja</w:t>
            </w:r>
            <w:r w:rsidRPr="00F423D3">
              <w:rPr>
                <w:rFonts w:ascii="Arial" w:hAnsi="Arial" w:cs="Arial"/>
                <w:color w:val="000000"/>
                <w:sz w:val="20"/>
                <w:szCs w:val="20"/>
                <w:lang w:eastAsia="sl-SI"/>
              </w:rPr>
              <w:t>,</w:t>
            </w:r>
          </w:p>
          <w:p w:rsidR="00973ABB" w:rsidRPr="00F423D3" w:rsidRDefault="00973ABB" w:rsidP="004612F7">
            <w:pPr>
              <w:numPr>
                <w:ilvl w:val="0"/>
                <w:numId w:val="2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operacije, ki bodo vključevale samo naložbo ne bodo upravičene do sofinanciranja v okviru tega ukrepa.</w:t>
            </w:r>
          </w:p>
          <w:p w:rsidR="00973ABB" w:rsidRPr="00F423D3" w:rsidRDefault="00973ABB" w:rsidP="00E60EE9">
            <w:pPr>
              <w:autoSpaceDE w:val="0"/>
              <w:autoSpaceDN w:val="0"/>
              <w:adjustRightInd w:val="0"/>
              <w:spacing w:after="0" w:line="240" w:lineRule="auto"/>
              <w:rPr>
                <w:rFonts w:ascii="Arial" w:hAnsi="Arial" w:cs="Arial"/>
                <w:color w:val="000000"/>
                <w:sz w:val="20"/>
                <w:szCs w:val="20"/>
                <w:lang w:eastAsia="sl-SI"/>
              </w:rPr>
            </w:pPr>
          </w:p>
          <w:p w:rsidR="00973ABB" w:rsidRPr="00F423D3" w:rsidRDefault="00991CC7"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2: </w:t>
            </w:r>
            <w:r w:rsidR="00973ABB" w:rsidRPr="00F423D3">
              <w:rPr>
                <w:rFonts w:ascii="Arial" w:hAnsi="Arial" w:cs="Arial"/>
                <w:b/>
                <w:color w:val="000000"/>
                <w:sz w:val="20"/>
                <w:szCs w:val="20"/>
                <w:lang w:eastAsia="sl-SI"/>
              </w:rPr>
              <w:t>Izboljšanje kakovosti bivanja</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Ukrep 2.1 Razvoj osnovnih storitev</w:t>
            </w: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4B6AA9">
              <w:rPr>
                <w:rFonts w:ascii="Arial" w:hAnsi="Arial" w:cs="Arial"/>
                <w:b/>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Spodbujanje manjših naložb, ureditve in nakup opreme v objekte skupnega pomena, oživljanje vaških</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jeder, obnovo in opremo rekreacijskih površin ipd.</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973ABB" w:rsidRPr="00F423D3" w:rsidRDefault="00973ABB" w:rsidP="004612F7">
            <w:pPr>
              <w:numPr>
                <w:ilvl w:val="0"/>
                <w:numId w:val="3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naložb v objekte skupnega pomena (kulturni domovi, gasilski domovi, prostori za</w:t>
            </w:r>
          </w:p>
          <w:p w:rsidR="00973ABB" w:rsidRPr="00F423D3" w:rsidRDefault="00973ABB" w:rsidP="004612F7">
            <w:pPr>
              <w:numPr>
                <w:ilvl w:val="0"/>
                <w:numId w:val="3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medgeneracijska druženja,</w:t>
            </w:r>
          </w:p>
          <w:p w:rsidR="00973ABB" w:rsidRPr="00F423D3" w:rsidRDefault="00973ABB" w:rsidP="004612F7">
            <w:pPr>
              <w:numPr>
                <w:ilvl w:val="0"/>
                <w:numId w:val="3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naložb v rekreacijsko infrastrukturo za javno uporabo (otroška igrišča, športna igrišča,…)</w:t>
            </w:r>
            <w:r w:rsidR="00E60EE9" w:rsidRPr="00F423D3">
              <w:rPr>
                <w:rFonts w:ascii="Arial" w:hAnsi="Arial" w:cs="Arial"/>
                <w:color w:val="000000"/>
                <w:sz w:val="20"/>
                <w:szCs w:val="20"/>
                <w:lang w:eastAsia="sl-SI"/>
              </w:rPr>
              <w:t>,</w:t>
            </w:r>
          </w:p>
          <w:p w:rsidR="00973ABB" w:rsidRPr="00F423D3" w:rsidRDefault="00973ABB" w:rsidP="004612F7">
            <w:pPr>
              <w:numPr>
                <w:ilvl w:val="0"/>
                <w:numId w:val="3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opreme za ureditev naselja</w:t>
            </w:r>
            <w:r w:rsidR="00E60EE9" w:rsidRPr="00F423D3">
              <w:rPr>
                <w:rFonts w:ascii="Arial" w:hAnsi="Arial" w:cs="Arial"/>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973ABB" w:rsidRPr="00F423D3" w:rsidRDefault="00991CC7"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w:t>
            </w:r>
            <w:r w:rsidR="00973ABB" w:rsidRPr="00F423D3">
              <w:rPr>
                <w:rFonts w:ascii="Arial" w:hAnsi="Arial" w:cs="Arial"/>
                <w:b/>
                <w:color w:val="000000"/>
                <w:sz w:val="20"/>
                <w:szCs w:val="20"/>
                <w:lang w:eastAsia="sl-SI"/>
              </w:rPr>
              <w:t>3</w:t>
            </w:r>
            <w:r w:rsidRPr="00F423D3">
              <w:rPr>
                <w:rFonts w:ascii="Arial" w:hAnsi="Arial" w:cs="Arial"/>
                <w:b/>
                <w:color w:val="000000"/>
                <w:sz w:val="20"/>
                <w:szCs w:val="20"/>
                <w:lang w:eastAsia="sl-SI"/>
              </w:rPr>
              <w:t xml:space="preserve">: </w:t>
            </w:r>
            <w:r w:rsidR="00973ABB" w:rsidRPr="00F423D3">
              <w:rPr>
                <w:rFonts w:ascii="Arial" w:hAnsi="Arial" w:cs="Arial"/>
                <w:b/>
                <w:color w:val="000000"/>
                <w:sz w:val="20"/>
                <w:szCs w:val="20"/>
                <w:lang w:eastAsia="sl-SI"/>
              </w:rPr>
              <w:t>Ohranjanje narave in kulturne krajine</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w:t>
            </w:r>
            <w:r w:rsidR="0099110B" w:rsidRPr="00F423D3">
              <w:rPr>
                <w:rFonts w:ascii="Arial" w:hAnsi="Arial" w:cs="Arial"/>
                <w:b/>
                <w:color w:val="000000"/>
                <w:sz w:val="20"/>
                <w:szCs w:val="20"/>
                <w:lang w:eastAsia="sl-SI"/>
              </w:rPr>
              <w:t>krep</w:t>
            </w:r>
            <w:r w:rsidRPr="00F423D3">
              <w:rPr>
                <w:rFonts w:ascii="Arial" w:hAnsi="Arial" w:cs="Arial"/>
                <w:b/>
                <w:color w:val="000000"/>
                <w:sz w:val="20"/>
                <w:szCs w:val="20"/>
                <w:lang w:eastAsia="sl-SI"/>
              </w:rPr>
              <w:t xml:space="preserve"> 3.1 Ohranjanje naravnih virov</w:t>
            </w:r>
          </w:p>
          <w:p w:rsidR="00E32B41" w:rsidRPr="00F423D3" w:rsidRDefault="00E32B41" w:rsidP="00E32B41">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4B6AA9">
              <w:rPr>
                <w:rFonts w:ascii="Arial" w:hAnsi="Arial" w:cs="Arial"/>
                <w:b/>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 območju LAS sta dve zavarovani območji narave (Krajinski park Ljubljansko barje in Polhograjski</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dolomiti) in veliko območji Nature 2000. Zaradi poglabljanja neravnovesja med varstvom narave,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kmetijstvom, turizmom in podjetništvom bodo podprte operacije, katerih vsebina bo usmerjena v</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izobraževanje in ozaveščanje o pomenu ohranjenega okolja, zagotavljanju interpretacije narave,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povezovanju strokovnih inštitucij z gospodarskimi subjekti in ohranjanju habitatov, spodbujanju razvoja</w:t>
            </w:r>
            <w:r w:rsidR="00281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okolju prilagojenih kmetijskih praks, ozaveščanju in ukrepanju glede invazivnih tujerodnih rastlinskih in</w:t>
            </w:r>
            <w:r w:rsidR="00281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živalskih vrst.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973ABB" w:rsidRPr="00F423D3" w:rsidRDefault="00973ABB" w:rsidP="004612F7">
            <w:pPr>
              <w:numPr>
                <w:ilvl w:val="0"/>
                <w:numId w:val="28"/>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w:t>
            </w:r>
          </w:p>
          <w:p w:rsidR="00973ABB" w:rsidRPr="00F423D3" w:rsidRDefault="00973ABB" w:rsidP="004612F7">
            <w:pPr>
              <w:numPr>
                <w:ilvl w:val="0"/>
                <w:numId w:val="28"/>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973ABB" w:rsidRPr="00F423D3" w:rsidRDefault="00973ABB" w:rsidP="004612F7">
            <w:pPr>
              <w:numPr>
                <w:ilvl w:val="0"/>
                <w:numId w:val="28"/>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973ABB" w:rsidRPr="00F423D3" w:rsidRDefault="00973ABB" w:rsidP="004612F7">
            <w:pPr>
              <w:numPr>
                <w:ilvl w:val="0"/>
                <w:numId w:val="28"/>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991CC7" w:rsidRPr="00F423D3" w:rsidRDefault="00991CC7" w:rsidP="007D2FA5">
            <w:pPr>
              <w:autoSpaceDE w:val="0"/>
              <w:autoSpaceDN w:val="0"/>
              <w:adjustRightInd w:val="0"/>
              <w:spacing w:after="0" w:line="240" w:lineRule="auto"/>
              <w:rPr>
                <w:rFonts w:ascii="Arial" w:hAnsi="Arial" w:cs="Arial"/>
                <w:b/>
                <w:color w:val="000000"/>
                <w:sz w:val="20"/>
                <w:szCs w:val="20"/>
                <w:u w:val="single"/>
                <w:lang w:eastAsia="sl-SI"/>
              </w:rPr>
            </w:pPr>
          </w:p>
          <w:p w:rsidR="00973ABB" w:rsidRPr="00F423D3" w:rsidRDefault="00991CC7"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4: </w:t>
            </w:r>
            <w:r w:rsidR="00973ABB" w:rsidRPr="00F423D3">
              <w:rPr>
                <w:rFonts w:ascii="Arial" w:hAnsi="Arial" w:cs="Arial"/>
                <w:b/>
                <w:color w:val="000000"/>
                <w:sz w:val="20"/>
                <w:szCs w:val="20"/>
                <w:lang w:eastAsia="sl-SI"/>
              </w:rPr>
              <w:t>Zmanjšanje onesnaženosti okolja in ohranjanje naravnih virov</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w:t>
            </w:r>
            <w:r w:rsidR="00F248FB" w:rsidRPr="00F423D3">
              <w:rPr>
                <w:rFonts w:ascii="Arial" w:hAnsi="Arial" w:cs="Arial"/>
                <w:b/>
                <w:color w:val="000000"/>
                <w:sz w:val="20"/>
                <w:szCs w:val="20"/>
                <w:lang w:eastAsia="sl-SI"/>
              </w:rPr>
              <w:t>krep</w:t>
            </w:r>
            <w:r w:rsidRPr="00F423D3">
              <w:rPr>
                <w:rFonts w:ascii="Arial" w:hAnsi="Arial" w:cs="Arial"/>
                <w:b/>
                <w:color w:val="000000"/>
                <w:sz w:val="20"/>
                <w:szCs w:val="20"/>
                <w:lang w:eastAsia="sl-SI"/>
              </w:rPr>
              <w:t xml:space="preserve"> 4.1 Zmanjšanje onesnaženosti okolja</w:t>
            </w:r>
          </w:p>
          <w:p w:rsidR="00E32B41" w:rsidRPr="00F423D3" w:rsidRDefault="00E32B41" w:rsidP="00E32B41">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4B6AA9">
              <w:rPr>
                <w:rFonts w:ascii="Arial" w:hAnsi="Arial" w:cs="Arial"/>
                <w:b/>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 xml:space="preserve">Ukrep je bo usmerjen v izobraževanje in osveščanje lokalnega prebivalstva in obiskovalcev </w:t>
            </w:r>
            <w:r w:rsidR="00050CD6">
              <w:rPr>
                <w:rFonts w:ascii="Arial" w:hAnsi="Arial" w:cs="Arial"/>
                <w:color w:val="000000"/>
                <w:sz w:val="20"/>
                <w:szCs w:val="20"/>
                <w:lang w:eastAsia="sl-SI"/>
              </w:rPr>
              <w:t xml:space="preserve">ter </w:t>
            </w:r>
            <w:r w:rsidRPr="00F423D3">
              <w:rPr>
                <w:rFonts w:ascii="Arial" w:hAnsi="Arial" w:cs="Arial"/>
                <w:color w:val="000000"/>
                <w:sz w:val="20"/>
                <w:szCs w:val="20"/>
                <w:lang w:eastAsia="sl-SI"/>
              </w:rPr>
              <w:t>razvijanju modelov krožnega gospodarstva in okolju prijaznejše (trajnostne) mobilnosti. Podprte bodo operacije, ki razvijajo sisteme zbiranja in ponovne uporabe odpadkov, z namenom zagotavljanja daljšega kroženja izdelkov v rabi in okolju prijaznejšo mobilnost, ki bo povezovala različne oblike prevoza (javna prevozna sredstva, železnica, kolesarstvo, ipd), vključno z manjšimi vlaganji v okoljsko infrastrukturo in obnovo sistemov tematskih, kolesarskih in drugih poti, ki vplivajo na zmanjševanje emisij toplogrednih plinov</w:t>
            </w:r>
            <w:r w:rsidRPr="00631825">
              <w:rPr>
                <w:rFonts w:ascii="Arial" w:hAnsi="Arial" w:cs="Arial"/>
                <w:color w:val="000000"/>
                <w:sz w:val="20"/>
                <w:szCs w:val="20"/>
                <w:lang w:eastAsia="sl-SI"/>
              </w:rPr>
              <w:t>.</w:t>
            </w:r>
            <w:r w:rsidR="004B6AA9" w:rsidRPr="00631825">
              <w:rPr>
                <w:rFonts w:ascii="Arial" w:hAnsi="Arial" w:cs="Arial"/>
                <w:color w:val="000000"/>
                <w:sz w:val="20"/>
                <w:szCs w:val="20"/>
                <w:lang w:eastAsia="sl-SI"/>
              </w:rPr>
              <w:t xml:space="preserve"> </w:t>
            </w:r>
            <w:r w:rsidR="00631825" w:rsidRPr="00631825">
              <w:rPr>
                <w:rFonts w:ascii="Arial" w:hAnsi="Arial" w:cs="Arial"/>
                <w:color w:val="000000"/>
                <w:sz w:val="20"/>
                <w:szCs w:val="20"/>
              </w:rPr>
              <w:t xml:space="preserve">Podprte bodo operacije ozaveščanja o onesnaževalih zunanjega zraka, zlasti ko gre za </w:t>
            </w:r>
            <w:r w:rsidR="00631825" w:rsidRPr="00631825">
              <w:rPr>
                <w:rFonts w:ascii="Arial" w:eastAsia="Times New Roman" w:hAnsi="Arial" w:cs="Arial"/>
                <w:color w:val="000000"/>
                <w:sz w:val="20"/>
                <w:szCs w:val="20"/>
              </w:rPr>
              <w:t>ogrevanje z neprimerno pripravljeno lesno biomaso in drva</w:t>
            </w:r>
            <w:r w:rsidR="00631825" w:rsidRPr="00F423D3">
              <w:rPr>
                <w:rFonts w:ascii="Arial" w:hAnsi="Arial" w:cs="Arial"/>
                <w:b/>
                <w:color w:val="000000"/>
                <w:sz w:val="20"/>
                <w:szCs w:val="20"/>
                <w:lang w:eastAsia="sl-SI"/>
              </w:rPr>
              <w:t xml:space="preserve"> </w:t>
            </w:r>
            <w:r w:rsidR="00631825">
              <w:rPr>
                <w:rFonts w:ascii="Arial" w:hAnsi="Arial" w:cs="Arial"/>
                <w:b/>
                <w:color w:val="000000"/>
                <w:sz w:val="20"/>
                <w:szCs w:val="20"/>
                <w:lang w:eastAsia="sl-SI"/>
              </w:rPr>
              <w:t>.</w:t>
            </w: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973ABB" w:rsidRPr="00F423D3" w:rsidRDefault="00973ABB" w:rsidP="004612F7">
            <w:pPr>
              <w:numPr>
                <w:ilvl w:val="0"/>
                <w:numId w:val="29"/>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 ogledov dobrih praks,</w:t>
            </w:r>
          </w:p>
          <w:p w:rsidR="00973ABB" w:rsidRPr="00F423D3" w:rsidRDefault="00973ABB" w:rsidP="004612F7">
            <w:pPr>
              <w:numPr>
                <w:ilvl w:val="0"/>
                <w:numId w:val="29"/>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973ABB" w:rsidRPr="00F423D3" w:rsidRDefault="00973ABB" w:rsidP="004612F7">
            <w:pPr>
              <w:numPr>
                <w:ilvl w:val="0"/>
                <w:numId w:val="29"/>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973ABB" w:rsidRPr="00F423D3" w:rsidRDefault="00973ABB" w:rsidP="004612F7">
            <w:pPr>
              <w:numPr>
                <w:ilvl w:val="0"/>
                <w:numId w:val="29"/>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652E9C" w:rsidRDefault="00652E9C" w:rsidP="007D2FA5">
            <w:pPr>
              <w:autoSpaceDE w:val="0"/>
              <w:autoSpaceDN w:val="0"/>
              <w:adjustRightInd w:val="0"/>
              <w:spacing w:after="0" w:line="240" w:lineRule="auto"/>
              <w:rPr>
                <w:rFonts w:ascii="Arial" w:hAnsi="Arial" w:cs="Arial"/>
                <w:b/>
                <w:color w:val="000000"/>
                <w:sz w:val="20"/>
                <w:szCs w:val="20"/>
                <w:lang w:eastAsia="sl-SI"/>
              </w:rPr>
            </w:pPr>
          </w:p>
          <w:p w:rsidR="00973ABB" w:rsidRPr="00F423D3" w:rsidRDefault="00991CC7"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w:t>
            </w:r>
            <w:r w:rsidR="00973ABB" w:rsidRPr="00F423D3">
              <w:rPr>
                <w:rFonts w:ascii="Arial" w:hAnsi="Arial" w:cs="Arial"/>
                <w:b/>
                <w:color w:val="000000"/>
                <w:sz w:val="20"/>
                <w:szCs w:val="20"/>
                <w:lang w:eastAsia="sl-SI"/>
              </w:rPr>
              <w:t>5</w:t>
            </w:r>
            <w:r w:rsidRPr="00F423D3">
              <w:rPr>
                <w:rFonts w:ascii="Arial" w:hAnsi="Arial" w:cs="Arial"/>
                <w:b/>
                <w:color w:val="000000"/>
                <w:sz w:val="20"/>
                <w:szCs w:val="20"/>
                <w:lang w:eastAsia="sl-SI"/>
              </w:rPr>
              <w:t xml:space="preserve">: </w:t>
            </w:r>
            <w:r w:rsidR="00973ABB" w:rsidRPr="00F423D3">
              <w:rPr>
                <w:rFonts w:ascii="Arial" w:hAnsi="Arial" w:cs="Arial"/>
                <w:b/>
                <w:color w:val="000000"/>
                <w:sz w:val="20"/>
                <w:szCs w:val="20"/>
                <w:lang w:eastAsia="sl-SI"/>
              </w:rPr>
              <w:t>Okrepiti socialni kapital območja in socialno integracijo med prebivalci</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w:t>
            </w:r>
            <w:r w:rsidR="00F248FB" w:rsidRPr="00F423D3">
              <w:rPr>
                <w:rFonts w:ascii="Arial" w:hAnsi="Arial" w:cs="Arial"/>
                <w:b/>
                <w:color w:val="000000"/>
                <w:sz w:val="20"/>
                <w:szCs w:val="20"/>
                <w:lang w:eastAsia="sl-SI"/>
              </w:rPr>
              <w:t>krep</w:t>
            </w:r>
            <w:r w:rsidRPr="00F423D3">
              <w:rPr>
                <w:rFonts w:ascii="Arial" w:hAnsi="Arial" w:cs="Arial"/>
                <w:b/>
                <w:color w:val="000000"/>
                <w:sz w:val="20"/>
                <w:szCs w:val="20"/>
                <w:lang w:eastAsia="sl-SI"/>
              </w:rPr>
              <w:t xml:space="preserve"> 5.1 Izvajanje aktivnosti za utrjevanje zavesti o lokalni pripadnosti</w:t>
            </w:r>
          </w:p>
          <w:p w:rsidR="00E32B41" w:rsidRPr="00F423D3" w:rsidRDefault="00E32B41" w:rsidP="00E32B41">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4B6AA9">
              <w:rPr>
                <w:rFonts w:ascii="Arial" w:hAnsi="Arial" w:cs="Arial"/>
                <w:b/>
                <w:color w:val="000000"/>
                <w:sz w:val="20"/>
                <w:szCs w:val="20"/>
                <w:lang w:eastAsia="sl-SI"/>
              </w:rPr>
              <w:t>:</w:t>
            </w:r>
          </w:p>
          <w:p w:rsidR="0017202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operacije, ki bodo spodbujale različne oblike društvenih dejavnosti in druge oblike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povezovanja, ki bodo okrepile lokalno identiteto prebivalcev. Podprta bodo izobraževanja, delavnice,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prireditve in predstavitve, vključno z manjšimi naložbami namenjenimi ureditvi prostorov. Z višjo</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intenzivnostjo sofinanciranja bomo spodbujali inovativne in partnerske operacije ter operacije, ki bodo</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vključevale ranljive in druge skupine.</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973ABB" w:rsidRPr="00F423D3" w:rsidRDefault="00973ABB" w:rsidP="004612F7">
            <w:pPr>
              <w:numPr>
                <w:ilvl w:val="0"/>
                <w:numId w:val="3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 ogledov dobrih praks,</w:t>
            </w:r>
          </w:p>
          <w:p w:rsidR="00973ABB" w:rsidRPr="00F423D3" w:rsidRDefault="00973ABB" w:rsidP="004612F7">
            <w:pPr>
              <w:numPr>
                <w:ilvl w:val="0"/>
                <w:numId w:val="3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973ABB" w:rsidRPr="00F423D3" w:rsidRDefault="00973ABB" w:rsidP="004612F7">
            <w:pPr>
              <w:numPr>
                <w:ilvl w:val="0"/>
                <w:numId w:val="3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973ABB" w:rsidRPr="00F423D3" w:rsidRDefault="00973ABB" w:rsidP="004612F7">
            <w:pPr>
              <w:numPr>
                <w:ilvl w:val="0"/>
                <w:numId w:val="3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E60EE9" w:rsidRPr="00F423D3" w:rsidRDefault="00E60EE9" w:rsidP="007D2FA5">
            <w:pPr>
              <w:autoSpaceDE w:val="0"/>
              <w:autoSpaceDN w:val="0"/>
              <w:adjustRightInd w:val="0"/>
              <w:spacing w:after="0" w:line="240" w:lineRule="auto"/>
              <w:rPr>
                <w:rFonts w:ascii="Arial" w:hAnsi="Arial" w:cs="Arial"/>
                <w:b/>
                <w:color w:val="000000"/>
                <w:sz w:val="20"/>
                <w:szCs w:val="20"/>
                <w:u w:val="single"/>
                <w:lang w:eastAsia="sl-SI"/>
              </w:rPr>
            </w:pP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w:t>
            </w:r>
            <w:r w:rsidR="00F248FB" w:rsidRPr="00F423D3">
              <w:rPr>
                <w:rFonts w:ascii="Arial" w:hAnsi="Arial" w:cs="Arial"/>
                <w:b/>
                <w:color w:val="000000"/>
                <w:sz w:val="20"/>
                <w:szCs w:val="20"/>
                <w:lang w:eastAsia="sl-SI"/>
              </w:rPr>
              <w:t>krep</w:t>
            </w:r>
            <w:r w:rsidRPr="00F423D3">
              <w:rPr>
                <w:rFonts w:ascii="Arial" w:hAnsi="Arial" w:cs="Arial"/>
                <w:b/>
                <w:color w:val="000000"/>
                <w:sz w:val="20"/>
                <w:szCs w:val="20"/>
                <w:lang w:eastAsia="sl-SI"/>
              </w:rPr>
              <w:t xml:space="preserve"> 5.2 Oblikovanje in aplikacija modelov medgeneracijskega sodelovanja in</w:t>
            </w: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vključevanja vseh ranljivih skupin v gospodarske in družbene aktivnosti</w:t>
            </w:r>
          </w:p>
          <w:p w:rsidR="00E32B41" w:rsidRPr="00F423D3" w:rsidRDefault="00E32B41" w:rsidP="00E32B41">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4B6AA9">
              <w:rPr>
                <w:rFonts w:ascii="Arial" w:hAnsi="Arial" w:cs="Arial"/>
                <w:b/>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Aktivnosti bomo usmerjali v razvoj modelov medgeneracijskega povezovanja in sodelovanja,</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vključevanja ranljivih in drugih skupin v družbeno življenje lokalne skupnosti </w:t>
            </w:r>
            <w:r w:rsidR="00922815">
              <w:rPr>
                <w:rFonts w:ascii="Arial" w:hAnsi="Arial" w:cs="Arial"/>
                <w:color w:val="000000"/>
                <w:sz w:val="20"/>
                <w:szCs w:val="20"/>
                <w:lang w:eastAsia="sl-SI"/>
              </w:rPr>
              <w:t xml:space="preserve">ter </w:t>
            </w:r>
            <w:r w:rsidRPr="00F423D3">
              <w:rPr>
                <w:rFonts w:ascii="Arial" w:hAnsi="Arial" w:cs="Arial"/>
                <w:color w:val="000000"/>
                <w:sz w:val="20"/>
                <w:szCs w:val="20"/>
                <w:lang w:eastAsia="sl-SI"/>
              </w:rPr>
              <w:t>v gospodarske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aktivnosti. Podprta bodo izobraževanja, delavnice, prireditve in predstavitve, vključno z manjšimi</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naložbami namenjenimi ureditvi prostorov. Z višjo intenzivnostjo sofinanciranja bomo spodbujali</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inovativne in partnerske operacije ter operacije, ki bodo vključevale ranljive in druge skupine.</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973ABB" w:rsidRPr="00F423D3" w:rsidRDefault="00973ABB" w:rsidP="004612F7">
            <w:pPr>
              <w:numPr>
                <w:ilvl w:val="0"/>
                <w:numId w:val="3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 ogledov dobrih praks,</w:t>
            </w:r>
          </w:p>
          <w:p w:rsidR="00973ABB" w:rsidRPr="00F423D3" w:rsidRDefault="00973ABB" w:rsidP="004612F7">
            <w:pPr>
              <w:numPr>
                <w:ilvl w:val="0"/>
                <w:numId w:val="3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973ABB" w:rsidRPr="00F423D3" w:rsidRDefault="00973ABB" w:rsidP="004612F7">
            <w:pPr>
              <w:numPr>
                <w:ilvl w:val="0"/>
                <w:numId w:val="3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973ABB" w:rsidRPr="00F423D3" w:rsidRDefault="00973ABB" w:rsidP="004612F7">
            <w:pPr>
              <w:numPr>
                <w:ilvl w:val="0"/>
                <w:numId w:val="3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973ABB" w:rsidRPr="00F423D3" w:rsidRDefault="00973ABB" w:rsidP="00E60EE9">
            <w:pPr>
              <w:autoSpaceDE w:val="0"/>
              <w:autoSpaceDN w:val="0"/>
              <w:adjustRightInd w:val="0"/>
              <w:spacing w:after="0" w:line="240" w:lineRule="auto"/>
              <w:rPr>
                <w:rFonts w:ascii="Arial" w:hAnsi="Arial" w:cs="Arial"/>
                <w:b/>
                <w:color w:val="000000"/>
              </w:rPr>
            </w:pPr>
          </w:p>
        </w:tc>
      </w:tr>
    </w:tbl>
    <w:p w:rsidR="00365658" w:rsidRPr="00F423D3" w:rsidRDefault="00365658" w:rsidP="005172E4">
      <w:pPr>
        <w:autoSpaceDE w:val="0"/>
        <w:autoSpaceDN w:val="0"/>
        <w:adjustRightInd w:val="0"/>
        <w:spacing w:after="0" w:line="240" w:lineRule="auto"/>
        <w:rPr>
          <w:rFonts w:ascii="Arial" w:hAnsi="Arial" w:cs="Arial"/>
          <w:color w:val="000000"/>
          <w:sz w:val="20"/>
          <w:szCs w:val="20"/>
          <w:lang w:eastAsia="sl-SI"/>
        </w:rPr>
      </w:pPr>
    </w:p>
    <w:p w:rsidR="00672FAE" w:rsidRPr="00F423D3" w:rsidRDefault="00672FAE" w:rsidP="005172E4">
      <w:pPr>
        <w:autoSpaceDE w:val="0"/>
        <w:autoSpaceDN w:val="0"/>
        <w:adjustRightInd w:val="0"/>
        <w:spacing w:after="0" w:line="240" w:lineRule="auto"/>
        <w:rPr>
          <w:rFonts w:ascii="Arial" w:hAnsi="Arial" w:cs="Arial"/>
          <w:color w:val="000000"/>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D30E1D" w:rsidRPr="00F423D3" w:rsidTr="001F1FF2">
        <w:tc>
          <w:tcPr>
            <w:tcW w:w="9212" w:type="dxa"/>
            <w:shd w:val="clear" w:color="auto" w:fill="D6E3BC"/>
          </w:tcPr>
          <w:p w:rsidR="00D30E1D" w:rsidRPr="00F423D3" w:rsidRDefault="00C658E1" w:rsidP="00991CC7">
            <w:pPr>
              <w:rPr>
                <w:rFonts w:ascii="Arial" w:hAnsi="Arial" w:cs="Arial"/>
                <w:b/>
                <w:color w:val="000000"/>
              </w:rPr>
            </w:pPr>
            <w:r w:rsidRPr="00F423D3">
              <w:rPr>
                <w:rFonts w:ascii="Arial" w:hAnsi="Arial" w:cs="Arial"/>
                <w:b/>
                <w:color w:val="000000"/>
                <w:sz w:val="26"/>
                <w:szCs w:val="26"/>
              </w:rPr>
              <w:t xml:space="preserve">III. </w:t>
            </w:r>
            <w:r w:rsidR="00D30E1D" w:rsidRPr="00F423D3">
              <w:rPr>
                <w:rFonts w:ascii="Arial" w:hAnsi="Arial" w:cs="Arial"/>
                <w:b/>
                <w:color w:val="000000"/>
                <w:sz w:val="26"/>
                <w:szCs w:val="26"/>
              </w:rPr>
              <w:t xml:space="preserve">Sklop B </w:t>
            </w:r>
            <w:r w:rsidR="00503FDC" w:rsidRPr="00F423D3">
              <w:rPr>
                <w:rFonts w:ascii="Arial" w:hAnsi="Arial" w:cs="Arial"/>
                <w:b/>
                <w:color w:val="000000"/>
                <w:sz w:val="26"/>
                <w:szCs w:val="26"/>
              </w:rPr>
              <w:br/>
            </w:r>
            <w:r w:rsidR="00D30E1D" w:rsidRPr="00F423D3">
              <w:rPr>
                <w:rFonts w:ascii="Arial" w:hAnsi="Arial" w:cs="Arial"/>
                <w:b/>
                <w:color w:val="000000"/>
                <w:sz w:val="26"/>
                <w:szCs w:val="26"/>
              </w:rPr>
              <w:t xml:space="preserve">operacije financirane iz </w:t>
            </w:r>
            <w:r w:rsidR="00320C7E" w:rsidRPr="00F423D3">
              <w:rPr>
                <w:rFonts w:ascii="Arial" w:hAnsi="Arial" w:cs="Arial"/>
                <w:b/>
                <w:color w:val="000000"/>
                <w:sz w:val="26"/>
                <w:szCs w:val="26"/>
              </w:rPr>
              <w:t>Evropskega regionalnega sklada (</w:t>
            </w:r>
            <w:r w:rsidR="00D30E1D" w:rsidRPr="00F423D3">
              <w:rPr>
                <w:rFonts w:ascii="Arial" w:hAnsi="Arial" w:cs="Arial"/>
                <w:b/>
                <w:color w:val="000000"/>
                <w:sz w:val="26"/>
                <w:szCs w:val="26"/>
              </w:rPr>
              <w:t>ESRR</w:t>
            </w:r>
            <w:r w:rsidR="00320C7E" w:rsidRPr="00F423D3">
              <w:rPr>
                <w:rFonts w:ascii="Arial" w:hAnsi="Arial" w:cs="Arial"/>
                <w:b/>
                <w:color w:val="000000"/>
                <w:sz w:val="26"/>
                <w:szCs w:val="26"/>
              </w:rPr>
              <w:t>)</w:t>
            </w:r>
          </w:p>
        </w:tc>
      </w:tr>
      <w:tr w:rsidR="00D30E1D" w:rsidRPr="00F423D3" w:rsidTr="001F1FF2">
        <w:tc>
          <w:tcPr>
            <w:tcW w:w="9212" w:type="dxa"/>
          </w:tcPr>
          <w:p w:rsidR="00AE649F" w:rsidRPr="00F423D3" w:rsidRDefault="00E32B41" w:rsidP="00AE649F">
            <w:pPr>
              <w:rPr>
                <w:rFonts w:ascii="Arial" w:hAnsi="Arial" w:cs="Arial"/>
                <w:b/>
                <w:color w:val="000000"/>
                <w:sz w:val="24"/>
                <w:szCs w:val="24"/>
                <w:u w:val="single"/>
              </w:rPr>
            </w:pPr>
            <w:r w:rsidRPr="00F423D3">
              <w:rPr>
                <w:rFonts w:ascii="Arial" w:hAnsi="Arial" w:cs="Arial"/>
                <w:b/>
                <w:color w:val="000000"/>
                <w:sz w:val="24"/>
                <w:szCs w:val="24"/>
                <w:u w:val="single"/>
                <w:lang w:eastAsia="sl-SI"/>
              </w:rPr>
              <w:t>U</w:t>
            </w:r>
            <w:r w:rsidR="00AE649F" w:rsidRPr="00F423D3">
              <w:rPr>
                <w:rFonts w:ascii="Arial" w:hAnsi="Arial" w:cs="Arial"/>
                <w:b/>
                <w:color w:val="000000"/>
                <w:sz w:val="24"/>
                <w:szCs w:val="24"/>
                <w:u w:val="single"/>
                <w:lang w:eastAsia="sl-SI"/>
              </w:rPr>
              <w:t>pravičenci do sredstev</w:t>
            </w:r>
          </w:p>
          <w:p w:rsidR="00E60EE9" w:rsidRPr="00F423D3" w:rsidRDefault="005D45A3" w:rsidP="0017202B">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Upravičenci so lokalne akcijske skupine LAS, pravne osebe javnega in zasebnega prava, nevladne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organizacije, institucije lokalnega razvoja. Fizične osebe, razen samostojnih podjetnikov niso</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upravičenci.</w:t>
            </w:r>
          </w:p>
          <w:p w:rsidR="0017202B" w:rsidRPr="00F423D3" w:rsidRDefault="0017202B" w:rsidP="0017202B">
            <w:pPr>
              <w:autoSpaceDE w:val="0"/>
              <w:autoSpaceDN w:val="0"/>
              <w:adjustRightInd w:val="0"/>
              <w:spacing w:after="0" w:line="240" w:lineRule="auto"/>
              <w:rPr>
                <w:rFonts w:ascii="Arial" w:hAnsi="Arial" w:cs="Arial"/>
                <w:color w:val="000000"/>
                <w:sz w:val="20"/>
                <w:szCs w:val="20"/>
                <w:lang w:eastAsia="sl-SI"/>
              </w:rPr>
            </w:pPr>
          </w:p>
          <w:p w:rsidR="00AE649F" w:rsidRPr="00F423D3" w:rsidRDefault="00AE649F" w:rsidP="005D45A3">
            <w:pPr>
              <w:rPr>
                <w:rFonts w:ascii="Arial" w:hAnsi="Arial" w:cs="Arial"/>
                <w:color w:val="000000"/>
              </w:rPr>
            </w:pPr>
            <w:r w:rsidRPr="00F423D3">
              <w:rPr>
                <w:rFonts w:ascii="Arial" w:hAnsi="Arial" w:cs="Arial"/>
                <w:color w:val="000000"/>
                <w:sz w:val="20"/>
                <w:szCs w:val="20"/>
                <w:lang w:eastAsia="sl-SI"/>
              </w:rPr>
              <w:t>Podjetja v težavah, kot jih določa 2. člen uredbe 702/2013 niso upravičenci do sredstev.</w:t>
            </w:r>
          </w:p>
          <w:p w:rsidR="00E60EE9" w:rsidRPr="00F423D3" w:rsidRDefault="00E60EE9" w:rsidP="00E60EE9">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Kadar so upravičenci tudi pravne osebe javnega prava ali pravne osebe zasebnega prava v javnem interesu, ki delujejo na območju LAS morajo biti v operacijo vključeni tudi partnerji, ki imajo stalno bivališče oz. sedež na območju LAS.</w:t>
            </w:r>
          </w:p>
          <w:p w:rsidR="00E60EE9" w:rsidRPr="00F423D3" w:rsidRDefault="00E60EE9" w:rsidP="00E60EE9">
            <w:pPr>
              <w:autoSpaceDE w:val="0"/>
              <w:autoSpaceDN w:val="0"/>
              <w:adjustRightInd w:val="0"/>
              <w:spacing w:after="0" w:line="240" w:lineRule="auto"/>
              <w:rPr>
                <w:rFonts w:ascii="Arial" w:hAnsi="Arial" w:cs="Arial"/>
                <w:color w:val="000000"/>
                <w:sz w:val="20"/>
                <w:szCs w:val="20"/>
                <w:lang w:eastAsia="sl-SI"/>
              </w:rPr>
            </w:pPr>
          </w:p>
          <w:p w:rsidR="00AE649F" w:rsidRPr="00F423D3" w:rsidRDefault="00AE649F" w:rsidP="00AE649F">
            <w:pPr>
              <w:rPr>
                <w:rFonts w:ascii="Arial" w:hAnsi="Arial" w:cs="Arial"/>
                <w:b/>
                <w:color w:val="000000"/>
                <w:sz w:val="24"/>
                <w:szCs w:val="24"/>
                <w:u w:val="single"/>
              </w:rPr>
            </w:pPr>
            <w:r w:rsidRPr="00F423D3">
              <w:rPr>
                <w:rFonts w:ascii="Arial" w:hAnsi="Arial" w:cs="Arial"/>
                <w:b/>
                <w:color w:val="000000"/>
                <w:sz w:val="24"/>
                <w:szCs w:val="24"/>
                <w:u w:val="single"/>
                <w:lang w:eastAsia="sl-SI"/>
              </w:rPr>
              <w:t>Upravičena območja za izvajanje operacij</w:t>
            </w:r>
          </w:p>
          <w:p w:rsidR="00D30E1D" w:rsidRPr="00F423D3" w:rsidRDefault="001F1FF2" w:rsidP="00320C7E">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 xml:space="preserve">Do sredstev sklada ESRR so upravičena samo naselja na območju LAS, ki so vključena v finančni okvir ESRR: </w:t>
            </w:r>
            <w:r w:rsidR="00171056" w:rsidRPr="00F423D3">
              <w:rPr>
                <w:rFonts w:ascii="Arial" w:hAnsi="Arial" w:cs="Arial"/>
                <w:color w:val="000000"/>
                <w:sz w:val="20"/>
                <w:szCs w:val="20"/>
                <w:lang w:eastAsia="sl-SI"/>
              </w:rPr>
              <w:t>Vrhnika, Dobrova - Polhov Gradec, Horjul, Brezovica</w:t>
            </w:r>
            <w:r w:rsidR="00320C7E" w:rsidRPr="00F423D3">
              <w:rPr>
                <w:rFonts w:ascii="Arial" w:hAnsi="Arial" w:cs="Arial"/>
                <w:color w:val="000000"/>
                <w:sz w:val="20"/>
                <w:szCs w:val="20"/>
                <w:lang w:eastAsia="sl-SI"/>
              </w:rPr>
              <w:t xml:space="preserve"> </w:t>
            </w:r>
            <w:r w:rsidR="00171056" w:rsidRPr="00F423D3">
              <w:rPr>
                <w:rFonts w:ascii="Arial" w:hAnsi="Arial" w:cs="Arial"/>
                <w:color w:val="000000"/>
                <w:sz w:val="20"/>
                <w:szCs w:val="20"/>
                <w:lang w:eastAsia="sl-SI"/>
              </w:rPr>
              <w:t>pri Ljubljani, Borovnica, Verd, Jezero, Notranje Gorice, Dragomer, Log pri Brezovici, Rakitna, Vnanje</w:t>
            </w:r>
            <w:r w:rsidR="00320C7E" w:rsidRPr="00F423D3">
              <w:rPr>
                <w:rFonts w:ascii="Arial" w:hAnsi="Arial" w:cs="Arial"/>
                <w:color w:val="000000"/>
                <w:sz w:val="20"/>
                <w:szCs w:val="20"/>
                <w:lang w:eastAsia="sl-SI"/>
              </w:rPr>
              <w:t xml:space="preserve"> </w:t>
            </w:r>
            <w:r w:rsidR="00171056" w:rsidRPr="00F423D3">
              <w:rPr>
                <w:rFonts w:ascii="Arial" w:hAnsi="Arial" w:cs="Arial"/>
                <w:color w:val="000000"/>
                <w:sz w:val="20"/>
                <w:szCs w:val="20"/>
                <w:lang w:eastAsia="sl-SI"/>
              </w:rPr>
              <w:t>Gorice.</w:t>
            </w:r>
          </w:p>
          <w:p w:rsidR="00320C7E" w:rsidRPr="00F423D3" w:rsidRDefault="00320C7E" w:rsidP="00320C7E">
            <w:pPr>
              <w:autoSpaceDE w:val="0"/>
              <w:autoSpaceDN w:val="0"/>
              <w:adjustRightInd w:val="0"/>
              <w:spacing w:after="0" w:line="240" w:lineRule="auto"/>
              <w:rPr>
                <w:rFonts w:ascii="Arial" w:hAnsi="Arial" w:cs="Arial"/>
                <w:b/>
                <w:color w:val="000000"/>
              </w:rPr>
            </w:pPr>
          </w:p>
          <w:p w:rsidR="004B0F87" w:rsidRPr="00F423D3" w:rsidRDefault="004B0F87" w:rsidP="004B0F87">
            <w:pPr>
              <w:rPr>
                <w:rFonts w:ascii="Arial" w:hAnsi="Arial" w:cs="Arial"/>
                <w:b/>
                <w:color w:val="000000"/>
                <w:sz w:val="24"/>
                <w:szCs w:val="24"/>
                <w:u w:val="single"/>
                <w:lang w:eastAsia="sl-SI"/>
              </w:rPr>
            </w:pPr>
            <w:r w:rsidRPr="00F423D3">
              <w:rPr>
                <w:rFonts w:ascii="Arial" w:hAnsi="Arial" w:cs="Arial"/>
                <w:b/>
                <w:color w:val="000000"/>
                <w:sz w:val="24"/>
                <w:szCs w:val="24"/>
                <w:u w:val="single"/>
                <w:lang w:eastAsia="sl-SI"/>
              </w:rPr>
              <w:t>Splošni pogoji upravičenosti</w:t>
            </w:r>
          </w:p>
          <w:p w:rsidR="004B0F87" w:rsidRPr="00E211DE" w:rsidRDefault="004B0F87" w:rsidP="00E211DE">
            <w:pPr>
              <w:pStyle w:val="Odstavekseznama"/>
              <w:numPr>
                <w:ilvl w:val="0"/>
                <w:numId w:val="35"/>
              </w:numPr>
              <w:autoSpaceDE w:val="0"/>
              <w:autoSpaceDN w:val="0"/>
              <w:adjustRightInd w:val="0"/>
              <w:spacing w:after="0"/>
              <w:rPr>
                <w:rFonts w:ascii="Arial" w:hAnsi="Arial" w:cs="Arial"/>
                <w:color w:val="000000"/>
                <w:sz w:val="20"/>
                <w:szCs w:val="20"/>
                <w:lang w:eastAsia="sl-SI"/>
              </w:rPr>
            </w:pPr>
            <w:r w:rsidRPr="00E211DE">
              <w:rPr>
                <w:rFonts w:ascii="Arial" w:hAnsi="Arial" w:cs="Arial"/>
                <w:color w:val="000000"/>
                <w:sz w:val="20"/>
                <w:szCs w:val="20"/>
                <w:lang w:eastAsia="sl-SI"/>
              </w:rPr>
              <w:t>Operacija mora biti skladna s cilji in kazalniki ESRR ter mora prispevati k uresničevanju ciljev in kazalnikov določenih v SLR. Operacije morajo prispevati k ciljem specifičnega kazalnika</w:t>
            </w:r>
            <w:r w:rsidR="003C33EE" w:rsidRPr="00E211DE">
              <w:rPr>
                <w:rFonts w:ascii="Arial" w:hAnsi="Arial" w:cs="Arial"/>
                <w:color w:val="000000"/>
                <w:sz w:val="20"/>
                <w:szCs w:val="20"/>
                <w:lang w:eastAsia="sl-SI"/>
              </w:rPr>
              <w:t xml:space="preserve"> -</w:t>
            </w:r>
            <w:r w:rsidRPr="00E211DE">
              <w:rPr>
                <w:rFonts w:ascii="Arial" w:hAnsi="Arial" w:cs="Arial"/>
                <w:color w:val="000000"/>
                <w:sz w:val="20"/>
                <w:szCs w:val="20"/>
                <w:lang w:eastAsia="sl-SI"/>
              </w:rPr>
              <w:t xml:space="preserve"> število deležnikov na lokalni ravni, vključenih v izvajanje projektov, število prebivalcev, ki živijo na območjih s strategijami lokalnega razvoja in številu podprtih partnerstev.</w:t>
            </w:r>
          </w:p>
          <w:p w:rsidR="004B0F87" w:rsidRPr="00E211DE" w:rsidRDefault="004B0F87" w:rsidP="00E211DE">
            <w:pPr>
              <w:pStyle w:val="Odstavekseznama"/>
              <w:numPr>
                <w:ilvl w:val="0"/>
                <w:numId w:val="35"/>
              </w:numPr>
              <w:autoSpaceDE w:val="0"/>
              <w:autoSpaceDN w:val="0"/>
              <w:adjustRightInd w:val="0"/>
              <w:spacing w:after="0"/>
              <w:rPr>
                <w:rFonts w:ascii="Arial" w:hAnsi="Arial" w:cs="Arial"/>
                <w:color w:val="000000"/>
                <w:sz w:val="20"/>
                <w:szCs w:val="20"/>
                <w:lang w:eastAsia="sl-SI"/>
              </w:rPr>
            </w:pPr>
            <w:r w:rsidRPr="00E211DE">
              <w:rPr>
                <w:rFonts w:ascii="Arial" w:hAnsi="Arial" w:cs="Arial"/>
                <w:color w:val="000000"/>
                <w:sz w:val="20"/>
                <w:szCs w:val="20"/>
                <w:lang w:eastAsia="sl-SI"/>
              </w:rPr>
              <w:t xml:space="preserve">Operacija se ne sme začeti izvajati pred obdobjem upravičenosti. Za začetek obdobja upravičenosti se </w:t>
            </w:r>
            <w:r w:rsidR="00F63446" w:rsidRPr="00E211DE">
              <w:rPr>
                <w:rFonts w:ascii="Arial" w:hAnsi="Arial" w:cs="Arial"/>
                <w:color w:val="000000"/>
                <w:sz w:val="20"/>
                <w:szCs w:val="20"/>
                <w:lang w:eastAsia="sl-SI"/>
              </w:rPr>
              <w:t xml:space="preserve">šteje </w:t>
            </w:r>
            <w:r w:rsidRPr="00E211DE">
              <w:rPr>
                <w:rFonts w:ascii="Arial" w:hAnsi="Arial" w:cs="Arial"/>
                <w:color w:val="000000"/>
                <w:sz w:val="20"/>
                <w:szCs w:val="20"/>
                <w:lang w:eastAsia="sl-SI"/>
              </w:rPr>
              <w:t>vložitev vloge na Ministrstvo za gospodarski razvoj in tehnologijo (MGRT).</w:t>
            </w:r>
          </w:p>
          <w:p w:rsidR="002E42A6" w:rsidRPr="006E361D" w:rsidRDefault="004B0F87" w:rsidP="00E211DE">
            <w:pPr>
              <w:pStyle w:val="Komentar-besedilo"/>
              <w:numPr>
                <w:ilvl w:val="0"/>
                <w:numId w:val="35"/>
              </w:numPr>
              <w:spacing w:after="0"/>
              <w:rPr>
                <w:rFonts w:ascii="Arial" w:hAnsi="Arial" w:cs="Arial"/>
                <w:color w:val="000000"/>
              </w:rPr>
            </w:pPr>
            <w:r w:rsidRPr="00F423D3">
              <w:rPr>
                <w:rFonts w:ascii="Arial" w:hAnsi="Arial" w:cs="Arial"/>
                <w:color w:val="000000"/>
                <w:lang w:eastAsia="sl-SI"/>
              </w:rPr>
              <w:t>Operacija mora biti izvedena v skladu s prijavljeno in odobreno vsebino s strani MGRT ter področno zakonodajo. V obdobju izvajanja operacije in pred nastankom sprememb, lahko upravičenec največ dvakrat zaprosi za spremembo operacije</w:t>
            </w:r>
            <w:r w:rsidR="00E32B41" w:rsidRPr="00F423D3">
              <w:rPr>
                <w:rFonts w:ascii="Arial" w:hAnsi="Arial" w:cs="Arial"/>
                <w:color w:val="000000"/>
                <w:lang w:eastAsia="sl-SI"/>
              </w:rPr>
              <w:t>.</w:t>
            </w:r>
            <w:r w:rsidRPr="00F423D3">
              <w:rPr>
                <w:rFonts w:ascii="Arial" w:hAnsi="Arial" w:cs="Arial"/>
                <w:color w:val="000000"/>
                <w:lang w:eastAsia="sl-SI"/>
              </w:rPr>
              <w:t xml:space="preserve"> </w:t>
            </w:r>
            <w:r w:rsidR="00631825">
              <w:rPr>
                <w:rFonts w:ascii="Arial" w:hAnsi="Arial" w:cs="Arial"/>
                <w:color w:val="000000"/>
                <w:lang w:eastAsia="sl-SI"/>
              </w:rPr>
              <w:t xml:space="preserve">V skladu z navodili je mogoče za spremembo zaprositi </w:t>
            </w:r>
            <w:r w:rsidR="00631825" w:rsidRPr="00631825">
              <w:rPr>
                <w:rFonts w:ascii="Arial" w:hAnsi="Arial" w:cs="Arial"/>
                <w:color w:val="000000"/>
                <w:lang w:eastAsia="sl-SI"/>
              </w:rPr>
              <w:t xml:space="preserve">le zaradi spremenjenih okoliščin, višje sile ali izjemnih okoliščin </w:t>
            </w:r>
            <w:r w:rsidR="001F1FF2" w:rsidRPr="006E361D">
              <w:rPr>
                <w:rFonts w:ascii="Arial" w:hAnsi="Arial" w:cs="Arial"/>
                <w:color w:val="000000"/>
              </w:rPr>
              <w:t>Vsa potrebna dovoljenja za izvedbo operacije, kot jih za izvedbo operacij določajo področni predpisi</w:t>
            </w:r>
            <w:r w:rsidR="00CA6047">
              <w:rPr>
                <w:rFonts w:ascii="Arial" w:hAnsi="Arial" w:cs="Arial"/>
                <w:color w:val="000000"/>
              </w:rPr>
              <w:t>,</w:t>
            </w:r>
            <w:r w:rsidR="001F1FF2" w:rsidRPr="006E361D">
              <w:rPr>
                <w:rFonts w:ascii="Arial" w:hAnsi="Arial" w:cs="Arial"/>
                <w:color w:val="000000"/>
              </w:rPr>
              <w:t xml:space="preserve"> morajo biti izdana najpozneje do zaključka izbirnega postopka na ravni odločanja v LAS.</w:t>
            </w:r>
            <w:r w:rsidR="002E42A6" w:rsidRPr="006E361D">
              <w:rPr>
                <w:rFonts w:ascii="Arial" w:hAnsi="Arial" w:cs="Arial"/>
                <w:color w:val="000000"/>
              </w:rPr>
              <w:t xml:space="preserve"> </w:t>
            </w:r>
          </w:p>
          <w:p w:rsidR="001F1FF2" w:rsidRPr="006E361D" w:rsidRDefault="002E42A6" w:rsidP="00E211DE">
            <w:pPr>
              <w:pStyle w:val="Komentar-besedilo"/>
              <w:numPr>
                <w:ilvl w:val="0"/>
                <w:numId w:val="35"/>
              </w:numPr>
              <w:spacing w:after="0"/>
              <w:rPr>
                <w:rFonts w:ascii="Arial" w:hAnsi="Arial" w:cs="Arial"/>
                <w:color w:val="000000"/>
              </w:rPr>
            </w:pPr>
            <w:r w:rsidRPr="006E361D">
              <w:rPr>
                <w:rFonts w:ascii="Arial" w:hAnsi="Arial" w:cs="Arial"/>
                <w:color w:val="000000"/>
              </w:rPr>
              <w:t>Če je za operacijo predpisano gradbeno dovoljenje, mora biti pravnomočno gradbeno dovoljenje priloženo ob oddaji vloge</w:t>
            </w:r>
            <w:r w:rsidR="00E60EE9" w:rsidRPr="006E361D">
              <w:rPr>
                <w:rFonts w:ascii="Arial" w:hAnsi="Arial" w:cs="Arial"/>
                <w:color w:val="000000"/>
              </w:rPr>
              <w:t>.</w:t>
            </w:r>
          </w:p>
          <w:p w:rsidR="004B0F87" w:rsidRPr="00F423D3" w:rsidRDefault="004B6AA9" w:rsidP="00E211DE">
            <w:pPr>
              <w:numPr>
                <w:ilvl w:val="0"/>
                <w:numId w:val="35"/>
              </w:numPr>
              <w:autoSpaceDE w:val="0"/>
              <w:autoSpaceDN w:val="0"/>
              <w:adjustRightInd w:val="0"/>
              <w:spacing w:after="0"/>
              <w:rPr>
                <w:rFonts w:ascii="Arial" w:hAnsi="Arial" w:cs="Arial"/>
                <w:color w:val="000000"/>
                <w:sz w:val="20"/>
                <w:szCs w:val="20"/>
                <w:lang w:eastAsia="sl-SI"/>
              </w:rPr>
            </w:pPr>
            <w:r>
              <w:rPr>
                <w:rFonts w:ascii="Arial" w:hAnsi="Arial" w:cs="Arial"/>
                <w:color w:val="000000"/>
                <w:sz w:val="20"/>
                <w:szCs w:val="20"/>
                <w:lang w:eastAsia="sl-SI"/>
              </w:rPr>
              <w:t>Aktivnosti o</w:t>
            </w:r>
            <w:r w:rsidR="001F1FF2" w:rsidRPr="00F423D3">
              <w:rPr>
                <w:rFonts w:ascii="Arial" w:hAnsi="Arial" w:cs="Arial"/>
                <w:color w:val="000000"/>
                <w:sz w:val="20"/>
                <w:szCs w:val="20"/>
                <w:lang w:eastAsia="sl-SI"/>
              </w:rPr>
              <w:t>peracij</w:t>
            </w:r>
            <w:r>
              <w:rPr>
                <w:rFonts w:ascii="Arial" w:hAnsi="Arial" w:cs="Arial"/>
                <w:color w:val="000000"/>
                <w:sz w:val="20"/>
                <w:szCs w:val="20"/>
                <w:lang w:eastAsia="sl-SI"/>
              </w:rPr>
              <w:t>e</w:t>
            </w:r>
            <w:r w:rsidR="001F1FF2" w:rsidRPr="00F423D3">
              <w:rPr>
                <w:rFonts w:ascii="Arial" w:hAnsi="Arial" w:cs="Arial"/>
                <w:color w:val="000000"/>
                <w:sz w:val="20"/>
                <w:szCs w:val="20"/>
                <w:lang w:eastAsia="sl-SI"/>
              </w:rPr>
              <w:t xml:space="preserve"> se mora</w:t>
            </w:r>
            <w:r>
              <w:rPr>
                <w:rFonts w:ascii="Arial" w:hAnsi="Arial" w:cs="Arial"/>
                <w:color w:val="000000"/>
                <w:sz w:val="20"/>
                <w:szCs w:val="20"/>
                <w:lang w:eastAsia="sl-SI"/>
              </w:rPr>
              <w:t>jo</w:t>
            </w:r>
            <w:r w:rsidR="001F1FF2" w:rsidRPr="00F423D3">
              <w:rPr>
                <w:rFonts w:ascii="Arial" w:hAnsi="Arial" w:cs="Arial"/>
                <w:color w:val="000000"/>
                <w:sz w:val="20"/>
                <w:szCs w:val="20"/>
                <w:lang w:eastAsia="sl-SI"/>
              </w:rPr>
              <w:t xml:space="preserve"> zaključiti najkasneje v treh letih od </w:t>
            </w:r>
            <w:r w:rsidR="00E96EA1" w:rsidRPr="00F423D3">
              <w:rPr>
                <w:rFonts w:ascii="Arial" w:hAnsi="Arial" w:cs="Arial"/>
                <w:color w:val="000000"/>
                <w:sz w:val="20"/>
                <w:szCs w:val="20"/>
                <w:lang w:eastAsia="sl-SI"/>
              </w:rPr>
              <w:t>podpisa pogodbe o sofinanciranju z MGRT</w:t>
            </w:r>
            <w:r w:rsidR="004B0F87" w:rsidRPr="00F423D3">
              <w:rPr>
                <w:rFonts w:ascii="Arial" w:hAnsi="Arial" w:cs="Arial"/>
                <w:color w:val="000000"/>
                <w:sz w:val="20"/>
                <w:szCs w:val="20"/>
                <w:lang w:eastAsia="sl-SI"/>
              </w:rPr>
              <w:t xml:space="preserve">. Obdobje trajanja </w:t>
            </w:r>
            <w:r>
              <w:rPr>
                <w:rFonts w:ascii="Arial" w:hAnsi="Arial" w:cs="Arial"/>
                <w:color w:val="000000"/>
                <w:sz w:val="20"/>
                <w:szCs w:val="20"/>
                <w:lang w:eastAsia="sl-SI"/>
              </w:rPr>
              <w:t xml:space="preserve">aktivnosti </w:t>
            </w:r>
            <w:r w:rsidR="004B0F87" w:rsidRPr="00F423D3">
              <w:rPr>
                <w:rFonts w:ascii="Arial" w:hAnsi="Arial" w:cs="Arial"/>
                <w:color w:val="000000"/>
                <w:sz w:val="20"/>
                <w:szCs w:val="20"/>
                <w:lang w:eastAsia="sl-SI"/>
              </w:rPr>
              <w:t>operacije naj vključuje čas za izvedbo glavnih projektnih dejavnosti in čas za administrativni zaključek operacije, vključno s časom, od pošiljanja zahtevka na LAS in časom, ki ga LAS potrebuje za oddajo zahtevka v informacijski sistem zadevnega sklada.</w:t>
            </w:r>
            <w:r>
              <w:rPr>
                <w:rFonts w:ascii="Arial" w:hAnsi="Arial" w:cs="Arial"/>
                <w:color w:val="000000"/>
                <w:sz w:val="20"/>
                <w:szCs w:val="20"/>
                <w:lang w:eastAsia="sl-SI"/>
              </w:rPr>
              <w:t xml:space="preserve"> </w:t>
            </w:r>
          </w:p>
          <w:p w:rsidR="004B0F87" w:rsidRPr="00F423D3" w:rsidRDefault="004B0F87" w:rsidP="00E211DE">
            <w:pPr>
              <w:numPr>
                <w:ilvl w:val="0"/>
                <w:numId w:val="3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Operacija se mora izvajati skladno </w:t>
            </w:r>
            <w:r w:rsidR="00CA6047">
              <w:rPr>
                <w:rFonts w:ascii="Arial" w:hAnsi="Arial" w:cs="Arial"/>
                <w:color w:val="000000"/>
                <w:sz w:val="20"/>
                <w:szCs w:val="20"/>
                <w:lang w:eastAsia="sl-SI"/>
              </w:rPr>
              <w:t xml:space="preserve">z </w:t>
            </w:r>
            <w:r w:rsidRPr="00F423D3">
              <w:rPr>
                <w:rFonts w:ascii="Arial" w:hAnsi="Arial" w:cs="Arial"/>
                <w:color w:val="000000"/>
                <w:sz w:val="20"/>
                <w:szCs w:val="20"/>
                <w:lang w:eastAsia="sl-SI"/>
              </w:rPr>
              <w:t>določili državnih pomoči, kjer je to relevantno.</w:t>
            </w:r>
          </w:p>
          <w:p w:rsidR="004B0F87" w:rsidRPr="00F423D3" w:rsidRDefault="004B0F87" w:rsidP="00E211DE">
            <w:pPr>
              <w:numPr>
                <w:ilvl w:val="0"/>
                <w:numId w:val="3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Iz opisa operacije v vlogi mora biti razvidna zaprta finančna konstrukcija za celotno operacijo, kar pomeni, da mora prikazovati razdelitev posameznih stroškov po posameznih partnerjih in vrstah stroškov.</w:t>
            </w:r>
          </w:p>
          <w:p w:rsidR="00E96EA1" w:rsidRPr="00F423D3" w:rsidRDefault="004B0F87" w:rsidP="00E211DE">
            <w:pPr>
              <w:numPr>
                <w:ilvl w:val="0"/>
                <w:numId w:val="3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Okvirno razmerje 70:30 med operacijami, ki se izvajajo v obliki partnerstev in operacijami, ki jih upravičenci izvajajo in prijavljajo samostojno, je določeno v ukrepih 1.1 Spodbujanje in razvoj turistične ponudbe, 1.2. Spodbujanje trajnostne pridelave hrane, 1.3 Aktiviranje notranjih virov. V posebnih določilih </w:t>
            </w:r>
            <w:r w:rsidR="00CA6047">
              <w:rPr>
                <w:rFonts w:ascii="Arial" w:hAnsi="Arial" w:cs="Arial"/>
                <w:color w:val="000000"/>
                <w:sz w:val="20"/>
                <w:szCs w:val="20"/>
                <w:lang w:eastAsia="sl-SI"/>
              </w:rPr>
              <w:t xml:space="preserve">je </w:t>
            </w:r>
            <w:r w:rsidRPr="00F423D3">
              <w:rPr>
                <w:rFonts w:ascii="Arial" w:hAnsi="Arial" w:cs="Arial"/>
                <w:color w:val="000000"/>
                <w:sz w:val="20"/>
                <w:szCs w:val="20"/>
                <w:lang w:eastAsia="sl-SI"/>
              </w:rPr>
              <w:t>določeno: podprte bodo samo operacije</w:t>
            </w:r>
            <w:r w:rsidR="00091C81">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bosta vključena več kot dva partnerja. S tem je jasno razvidno</w:t>
            </w:r>
            <w:r w:rsidR="00CA6047">
              <w:rPr>
                <w:rFonts w:ascii="Arial" w:hAnsi="Arial" w:cs="Arial"/>
                <w:color w:val="000000"/>
                <w:sz w:val="20"/>
                <w:szCs w:val="20"/>
                <w:lang w:eastAsia="sl-SI"/>
              </w:rPr>
              <w:t>,</w:t>
            </w:r>
            <w:r w:rsidRPr="00F423D3">
              <w:rPr>
                <w:rFonts w:ascii="Arial" w:hAnsi="Arial" w:cs="Arial"/>
                <w:color w:val="000000"/>
                <w:sz w:val="20"/>
                <w:szCs w:val="20"/>
                <w:lang w:eastAsia="sl-SI"/>
              </w:rPr>
              <w:t xml:space="preserve"> katera področja oz. ukrepi se lahko izvajajo v obliki partnerstev v javnem pozivu in zagotovljeno razmerje določeno v uredbi.</w:t>
            </w:r>
          </w:p>
          <w:p w:rsidR="004B0F87" w:rsidRPr="00F423D3" w:rsidRDefault="004B0F87" w:rsidP="00E211DE">
            <w:pPr>
              <w:numPr>
                <w:ilvl w:val="0"/>
                <w:numId w:val="3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Sredstva ESRR se dodelijo preko Posredniškega organa MGRT iz proračunskih postavk 160361 PN 9.5 – CLLD izvajanje – Z – EU in 160362 PN 9.5 – CLLD izvajanje – Z – Slovenska udeležba.</w:t>
            </w:r>
          </w:p>
          <w:p w:rsidR="0076704D" w:rsidRPr="00F423D3" w:rsidRDefault="0076704D" w:rsidP="00E211DE">
            <w:pPr>
              <w:numPr>
                <w:ilvl w:val="0"/>
                <w:numId w:val="3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Partnerji, ki sodelujejo v operaciji morajo imeti sklenjeno konzorcijsko pogodbo.</w:t>
            </w:r>
          </w:p>
          <w:p w:rsidR="00C658E1" w:rsidRPr="00F423D3" w:rsidRDefault="004B0F87" w:rsidP="00E211DE">
            <w:pPr>
              <w:numPr>
                <w:ilvl w:val="0"/>
                <w:numId w:val="3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Operacije morajo biti označene skladno z </w:t>
            </w:r>
            <w:r w:rsidR="00EF01E4">
              <w:rPr>
                <w:rFonts w:ascii="Arial" w:hAnsi="Arial" w:cs="Arial"/>
                <w:color w:val="000000"/>
                <w:sz w:val="20"/>
                <w:szCs w:val="20"/>
                <w:lang w:eastAsia="sl-SI"/>
              </w:rPr>
              <w:t>N</w:t>
            </w:r>
            <w:r w:rsidRPr="00F423D3">
              <w:rPr>
                <w:rFonts w:ascii="Arial" w:hAnsi="Arial" w:cs="Arial"/>
                <w:color w:val="000000"/>
                <w:sz w:val="20"/>
                <w:szCs w:val="20"/>
                <w:lang w:eastAsia="sl-SI"/>
              </w:rPr>
              <w:t>avodili organa upravljanja na področju komuniciranja vsebin evropske kohezijske politike v programskem obdobju 2014-2020</w:t>
            </w:r>
            <w:r w:rsidR="00897ECC" w:rsidRPr="00F423D3">
              <w:rPr>
                <w:rFonts w:ascii="Arial" w:hAnsi="Arial" w:cs="Arial"/>
                <w:color w:val="000000"/>
                <w:sz w:val="20"/>
                <w:szCs w:val="20"/>
                <w:lang w:eastAsia="sl-SI"/>
              </w:rPr>
              <w:t>.</w:t>
            </w:r>
            <w:r w:rsidRPr="00F423D3">
              <w:rPr>
                <w:rFonts w:ascii="Arial" w:hAnsi="Arial" w:cs="Arial"/>
                <w:color w:val="000000"/>
                <w:sz w:val="20"/>
                <w:szCs w:val="20"/>
                <w:lang w:eastAsia="sl-SI"/>
              </w:rPr>
              <w:t xml:space="preserve"> </w:t>
            </w:r>
          </w:p>
          <w:p w:rsidR="00C658E1" w:rsidRDefault="00C658E1" w:rsidP="00E211DE">
            <w:pPr>
              <w:numPr>
                <w:ilvl w:val="0"/>
                <w:numId w:val="3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Če vrednost posamezne operacije znaša nad 20.000 EUR se lahko izvaja v treh fazah, vendar mora biti vrednost posameznega zahtevka za izplačilo višja od 5.000 EUR,</w:t>
            </w:r>
          </w:p>
          <w:p w:rsidR="00E211DE" w:rsidRPr="00E211DE" w:rsidRDefault="00E211DE" w:rsidP="00E211DE">
            <w:pPr>
              <w:pStyle w:val="Odstavekseznama"/>
              <w:numPr>
                <w:ilvl w:val="0"/>
                <w:numId w:val="35"/>
              </w:numPr>
              <w:autoSpaceDE w:val="0"/>
              <w:autoSpaceDN w:val="0"/>
              <w:adjustRightInd w:val="0"/>
              <w:spacing w:after="0"/>
              <w:rPr>
                <w:rFonts w:ascii="Arial" w:hAnsi="Arial" w:cs="Arial"/>
                <w:color w:val="000000"/>
                <w:sz w:val="20"/>
                <w:szCs w:val="20"/>
                <w:lang w:eastAsia="sl-SI"/>
              </w:rPr>
            </w:pPr>
            <w:r w:rsidRPr="00E211DE">
              <w:rPr>
                <w:rFonts w:ascii="Arial" w:hAnsi="Arial" w:cs="Arial"/>
                <w:color w:val="000000"/>
                <w:sz w:val="20"/>
                <w:szCs w:val="20"/>
              </w:rPr>
              <w:t>Upravičenec, ki je pravna ali fizična oseba, ima lahko na dan oddaje vloge do 50 EUR neporavnanih zapadlih davčnih obveznosti do države.</w:t>
            </w:r>
          </w:p>
          <w:p w:rsidR="00E211DE" w:rsidRPr="00F423D3" w:rsidRDefault="00E211DE" w:rsidP="00E211DE">
            <w:pPr>
              <w:autoSpaceDE w:val="0"/>
              <w:autoSpaceDN w:val="0"/>
              <w:adjustRightInd w:val="0"/>
              <w:spacing w:after="0"/>
              <w:ind w:left="720"/>
              <w:rPr>
                <w:rFonts w:ascii="Arial" w:hAnsi="Arial" w:cs="Arial"/>
                <w:color w:val="000000"/>
                <w:sz w:val="20"/>
                <w:szCs w:val="20"/>
                <w:lang w:eastAsia="sl-SI"/>
              </w:rPr>
            </w:pPr>
          </w:p>
          <w:p w:rsidR="00B575F2" w:rsidRPr="00F423D3" w:rsidRDefault="00B575F2" w:rsidP="007D2FA5">
            <w:pPr>
              <w:autoSpaceDE w:val="0"/>
              <w:autoSpaceDN w:val="0"/>
              <w:adjustRightInd w:val="0"/>
              <w:spacing w:after="0" w:line="240" w:lineRule="auto"/>
              <w:rPr>
                <w:rFonts w:ascii="Arial" w:hAnsi="Arial" w:cs="Arial"/>
                <w:color w:val="000000"/>
                <w:sz w:val="20"/>
                <w:szCs w:val="20"/>
                <w:lang w:eastAsia="sl-SI"/>
              </w:rPr>
            </w:pPr>
          </w:p>
          <w:p w:rsidR="00C11C8D" w:rsidRPr="00F423D3" w:rsidRDefault="00C11C8D" w:rsidP="00C11C8D">
            <w:pPr>
              <w:autoSpaceDE w:val="0"/>
              <w:autoSpaceDN w:val="0"/>
              <w:adjustRightInd w:val="0"/>
              <w:spacing w:after="0" w:line="240" w:lineRule="auto"/>
              <w:rPr>
                <w:rFonts w:ascii="Arial" w:hAnsi="Arial" w:cs="Arial"/>
                <w:b/>
                <w:color w:val="000000"/>
                <w:sz w:val="24"/>
                <w:szCs w:val="24"/>
                <w:u w:val="single"/>
                <w:lang w:eastAsia="sl-SI"/>
              </w:rPr>
            </w:pPr>
            <w:r w:rsidRPr="00F423D3">
              <w:rPr>
                <w:rFonts w:ascii="Arial" w:hAnsi="Arial" w:cs="Arial"/>
                <w:b/>
                <w:color w:val="000000"/>
                <w:sz w:val="24"/>
                <w:szCs w:val="24"/>
                <w:u w:val="single"/>
                <w:lang w:eastAsia="sl-SI"/>
              </w:rPr>
              <w:t>Upravičen</w:t>
            </w:r>
            <w:r w:rsidR="00F33F47" w:rsidRPr="00F423D3">
              <w:rPr>
                <w:rFonts w:ascii="Arial" w:hAnsi="Arial" w:cs="Arial"/>
                <w:b/>
                <w:color w:val="000000"/>
                <w:sz w:val="24"/>
                <w:szCs w:val="24"/>
                <w:u w:val="single"/>
                <w:lang w:eastAsia="sl-SI"/>
              </w:rPr>
              <w:t>ost stroškov</w:t>
            </w:r>
          </w:p>
          <w:p w:rsidR="005562ED" w:rsidRPr="00F423D3" w:rsidRDefault="005562ED" w:rsidP="00C11C8D">
            <w:pPr>
              <w:autoSpaceDE w:val="0"/>
              <w:autoSpaceDN w:val="0"/>
              <w:adjustRightInd w:val="0"/>
              <w:spacing w:after="0" w:line="240" w:lineRule="auto"/>
              <w:rPr>
                <w:rFonts w:ascii="Arial" w:hAnsi="Arial" w:cs="Arial"/>
                <w:b/>
                <w:color w:val="000000"/>
                <w:sz w:val="24"/>
                <w:szCs w:val="24"/>
                <w:u w:val="single"/>
                <w:lang w:eastAsia="sl-SI"/>
              </w:rPr>
            </w:pPr>
          </w:p>
          <w:p w:rsidR="004B0F87" w:rsidRPr="00F423D3" w:rsidRDefault="004B0F87"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Upravičeni so le tisti stroški, ki so neposredno povezani z operacijo in cilji operacije.</w:t>
            </w:r>
          </w:p>
          <w:p w:rsidR="004B0F87" w:rsidRPr="00F423D3" w:rsidRDefault="004B0F87"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Upravičeni stroški operacije se ne smejo sofinancirati iz drugih javnih virov, razen kadar so</w:t>
            </w:r>
          </w:p>
          <w:p w:rsidR="004B0F87" w:rsidRPr="00F423D3" w:rsidRDefault="004B0F87" w:rsidP="001066E9">
            <w:pPr>
              <w:autoSpaceDE w:val="0"/>
              <w:autoSpaceDN w:val="0"/>
              <w:adjustRightInd w:val="0"/>
              <w:spacing w:after="0"/>
              <w:ind w:left="720"/>
              <w:rPr>
                <w:rFonts w:ascii="Arial" w:hAnsi="Arial" w:cs="Arial"/>
                <w:color w:val="000000"/>
                <w:sz w:val="20"/>
                <w:szCs w:val="20"/>
                <w:lang w:eastAsia="sl-SI"/>
              </w:rPr>
            </w:pPr>
            <w:r w:rsidRPr="00F423D3">
              <w:rPr>
                <w:rFonts w:ascii="Arial" w:hAnsi="Arial" w:cs="Arial"/>
                <w:color w:val="000000"/>
                <w:sz w:val="20"/>
                <w:szCs w:val="20"/>
                <w:lang w:eastAsia="sl-SI"/>
              </w:rPr>
              <w:t>upravičenci občine, ki so članice LAS. V tem primeru se prispevek občin ne šteje za javna sredstva.</w:t>
            </w:r>
          </w:p>
          <w:p w:rsidR="00C11C8D" w:rsidRPr="00F423D3" w:rsidRDefault="004B0F87"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V skladu z 2. odstavkom 28. Člena Uredbe CLLD so upravičeni samo stroški, ki so nastali skladno s posebnimi pogoji zadevnega sklada in so opredeljeni v Navodilih organa upravljanja o upravičenih stroških za sredstva evropske kohezijske politike (www.euskladi.si/sl/dokumenti/navodila/nus-2014-2020-verzija-1-01.pdf), </w:t>
            </w:r>
            <w:r w:rsidR="00091C81">
              <w:rPr>
                <w:rFonts w:ascii="Arial" w:hAnsi="Arial" w:cs="Arial"/>
                <w:color w:val="000000"/>
                <w:sz w:val="20"/>
                <w:szCs w:val="20"/>
                <w:lang w:eastAsia="sl-SI"/>
              </w:rPr>
              <w:t xml:space="preserve">ter </w:t>
            </w:r>
            <w:r w:rsidRPr="00F423D3">
              <w:rPr>
                <w:rFonts w:ascii="Arial" w:hAnsi="Arial" w:cs="Arial"/>
                <w:color w:val="000000"/>
                <w:sz w:val="20"/>
                <w:szCs w:val="20"/>
                <w:lang w:eastAsia="sl-SI"/>
              </w:rPr>
              <w:t>stroški, ki jih je LAS v Strategiji lokalnega razvoja opredelila kot upravičene.</w:t>
            </w:r>
          </w:p>
          <w:p w:rsidR="00E60EE9" w:rsidRPr="00F423D3" w:rsidRDefault="004B0F87"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Najnižja vrednost javne podpore posamezne operacije, ki se sofinancira je 5.000 EUR.</w:t>
            </w:r>
            <w:r w:rsidR="00E60EE9" w:rsidRPr="00F423D3">
              <w:rPr>
                <w:rFonts w:ascii="Arial" w:hAnsi="Arial" w:cs="Arial"/>
                <w:color w:val="000000"/>
                <w:sz w:val="20"/>
                <w:szCs w:val="20"/>
                <w:lang w:eastAsia="sl-SI"/>
              </w:rPr>
              <w:t xml:space="preserve"> </w:t>
            </w:r>
            <w:r w:rsidR="00C11C8D" w:rsidRPr="00F423D3">
              <w:rPr>
                <w:rFonts w:ascii="Arial" w:hAnsi="Arial" w:cs="Arial"/>
                <w:color w:val="000000"/>
                <w:sz w:val="20"/>
                <w:szCs w:val="20"/>
                <w:lang w:eastAsia="sl-SI"/>
              </w:rPr>
              <w:t>Najvišji znesek javne podpore za posamezno operacijo je 300.000 EUR.</w:t>
            </w:r>
          </w:p>
          <w:p w:rsidR="00D37E32" w:rsidRPr="00F423D3" w:rsidRDefault="00E60EE9"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Operacija se izvede le na območju LAS, razen če gre za stroške promocije</w:t>
            </w:r>
            <w:r w:rsidR="00D37E32" w:rsidRPr="00F423D3">
              <w:rPr>
                <w:rFonts w:ascii="Arial" w:hAnsi="Arial" w:cs="Arial"/>
                <w:color w:val="000000"/>
                <w:sz w:val="20"/>
                <w:szCs w:val="20"/>
                <w:lang w:eastAsia="sl-SI"/>
              </w:rPr>
              <w:t>, ki se lahko izvedejo na območju Slovenije, razen v mestih z več kot 10.000 prebivalci (programsko območje)</w:t>
            </w:r>
            <w:r w:rsidR="00B575F2">
              <w:rPr>
                <w:rFonts w:ascii="Arial" w:hAnsi="Arial" w:cs="Arial"/>
                <w:color w:val="000000"/>
                <w:sz w:val="20"/>
                <w:szCs w:val="20"/>
                <w:lang w:eastAsia="sl-SI"/>
              </w:rPr>
              <w:t>.</w:t>
            </w:r>
          </w:p>
          <w:p w:rsidR="00C11C8D" w:rsidRPr="00F423D3" w:rsidRDefault="00C11C8D"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Če so upravičenci zavezanci za ZJN-3, se mora operacija izvajati skladno z zakonodajo na področju javnih naročil</w:t>
            </w:r>
            <w:r w:rsidR="00091C81">
              <w:rPr>
                <w:rFonts w:ascii="Arial" w:hAnsi="Arial" w:cs="Arial"/>
                <w:color w:val="000000"/>
                <w:sz w:val="20"/>
                <w:szCs w:val="20"/>
                <w:lang w:eastAsia="sl-SI"/>
              </w:rPr>
              <w:t>.</w:t>
            </w:r>
            <w:r w:rsidRPr="00F423D3">
              <w:rPr>
                <w:rFonts w:ascii="Arial" w:hAnsi="Arial" w:cs="Arial"/>
                <w:color w:val="000000"/>
                <w:sz w:val="20"/>
                <w:szCs w:val="20"/>
                <w:lang w:eastAsia="sl-SI"/>
              </w:rPr>
              <w:t xml:space="preserve"> </w:t>
            </w:r>
            <w:r w:rsidR="00091C81">
              <w:rPr>
                <w:rFonts w:ascii="Arial" w:hAnsi="Arial" w:cs="Arial"/>
                <w:color w:val="000000"/>
                <w:sz w:val="20"/>
                <w:szCs w:val="20"/>
                <w:lang w:eastAsia="sl-SI"/>
              </w:rPr>
              <w:t>U</w:t>
            </w:r>
            <w:r w:rsidRPr="00F423D3">
              <w:rPr>
                <w:rFonts w:ascii="Arial" w:hAnsi="Arial" w:cs="Arial"/>
                <w:color w:val="000000"/>
                <w:sz w:val="20"/>
                <w:szCs w:val="20"/>
                <w:lang w:eastAsia="sl-SI"/>
              </w:rPr>
              <w:t xml:space="preserve">pravičenci, ki niso zavezanci </w:t>
            </w:r>
            <w:r w:rsidR="00091C81">
              <w:rPr>
                <w:rFonts w:ascii="Arial" w:hAnsi="Arial" w:cs="Arial"/>
                <w:color w:val="000000"/>
                <w:sz w:val="20"/>
                <w:szCs w:val="20"/>
                <w:lang w:eastAsia="sl-SI"/>
              </w:rPr>
              <w:t xml:space="preserve">pa </w:t>
            </w:r>
            <w:r w:rsidRPr="00F423D3">
              <w:rPr>
                <w:rFonts w:ascii="Arial" w:hAnsi="Arial" w:cs="Arial"/>
                <w:color w:val="000000"/>
                <w:sz w:val="20"/>
                <w:szCs w:val="20"/>
                <w:lang w:eastAsia="sl-SI"/>
              </w:rPr>
              <w:t>morajo izvajati operacijo skladno s temeljnimi načeli ZJN-3.</w:t>
            </w:r>
          </w:p>
          <w:p w:rsidR="00C11C8D" w:rsidRPr="00F423D3" w:rsidRDefault="00C11C8D"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Upravičenci, ki vodijo računovodstvo v skladu z nacionalnimi predpisi in so vključeni v izvajanje operacij morajo za upravičene in dejansko nastale stroške voditi ločeno računovodstvo ali ločeno računovodsko kodo za vse transakcije v zvezi z operacijo.</w:t>
            </w:r>
          </w:p>
          <w:p w:rsidR="00994420" w:rsidRPr="00F423D3" w:rsidRDefault="00994420"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Stroški</w:t>
            </w:r>
            <w:r w:rsidR="00E32B41" w:rsidRPr="00F423D3">
              <w:rPr>
                <w:rFonts w:ascii="Arial" w:hAnsi="Arial" w:cs="Arial"/>
                <w:color w:val="000000"/>
                <w:sz w:val="20"/>
                <w:szCs w:val="20"/>
                <w:lang w:eastAsia="sl-SI"/>
              </w:rPr>
              <w:t>,</w:t>
            </w:r>
            <w:r w:rsidRPr="00F423D3">
              <w:rPr>
                <w:rFonts w:ascii="Arial" w:hAnsi="Arial" w:cs="Arial"/>
                <w:color w:val="000000"/>
                <w:sz w:val="20"/>
                <w:szCs w:val="20"/>
                <w:lang w:eastAsia="sl-SI"/>
              </w:rPr>
              <w:t xml:space="preserve"> ki zajemajo stroške opravljenih storitev arhitektov, inženirjev in svetovalcev, za pridobitev gradbenega dovoljenja, projektne oz. tehnične dokumentacije, stroški svetovanja povezani z okoljsko in ekonomsko trajnostjo, študije izvedljivosti, geodetska in agronomska dela, arheološka izkopavanja in gradbeni nadzor nad izvedbo gradbenih in obrtniških del. Datum začetka upravičenosti stroškov je 1.1.2014.</w:t>
            </w:r>
            <w:r w:rsidRPr="00F423D3">
              <w:rPr>
                <w:rFonts w:ascii="Arial" w:hAnsi="Arial" w:cs="Arial"/>
                <w:color w:val="000000"/>
              </w:rPr>
              <w:t xml:space="preserve"> </w:t>
            </w:r>
            <w:r w:rsidR="00C658E1" w:rsidRPr="00F423D3">
              <w:rPr>
                <w:rFonts w:ascii="Arial" w:hAnsi="Arial" w:cs="Arial"/>
                <w:color w:val="000000"/>
                <w:sz w:val="20"/>
                <w:szCs w:val="20"/>
                <w:lang w:eastAsia="sl-SI"/>
              </w:rPr>
              <w:t>Ti stroški</w:t>
            </w:r>
            <w:r w:rsidRPr="00F423D3">
              <w:rPr>
                <w:rFonts w:ascii="Arial" w:hAnsi="Arial" w:cs="Arial"/>
                <w:color w:val="000000"/>
                <w:sz w:val="20"/>
                <w:szCs w:val="20"/>
                <w:lang w:eastAsia="sl-SI"/>
              </w:rPr>
              <w:t xml:space="preserve"> lahko predstavljajo največ 10% upravičenih stroškov.</w:t>
            </w:r>
          </w:p>
          <w:p w:rsidR="00DA224F" w:rsidRPr="00F423D3" w:rsidRDefault="00DA224F"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Stroški za namen koordinacije in vodenja operacije lahko zajemajo največ </w:t>
            </w:r>
            <w:r w:rsidR="00C11C8D" w:rsidRPr="00F423D3">
              <w:rPr>
                <w:rFonts w:ascii="Arial" w:hAnsi="Arial" w:cs="Arial"/>
                <w:color w:val="000000"/>
                <w:sz w:val="20"/>
                <w:szCs w:val="20"/>
                <w:lang w:eastAsia="sl-SI"/>
              </w:rPr>
              <w:t>10%</w:t>
            </w:r>
            <w:r w:rsidRPr="00F423D3">
              <w:rPr>
                <w:rFonts w:ascii="Arial" w:hAnsi="Arial" w:cs="Arial"/>
                <w:color w:val="000000"/>
                <w:sz w:val="20"/>
                <w:szCs w:val="20"/>
                <w:lang w:eastAsia="sl-SI"/>
              </w:rPr>
              <w:t xml:space="preserve"> upravičenih stroškov za zadevno operacijo. </w:t>
            </w:r>
          </w:p>
          <w:p w:rsidR="00994420" w:rsidRPr="00F423D3" w:rsidRDefault="00994420"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 </w:t>
            </w:r>
            <w:r w:rsidR="00D37E32" w:rsidRPr="00F423D3">
              <w:rPr>
                <w:rFonts w:ascii="Arial" w:hAnsi="Arial" w:cs="Arial"/>
                <w:color w:val="000000"/>
                <w:sz w:val="20"/>
                <w:szCs w:val="20"/>
                <w:lang w:eastAsia="sl-SI"/>
              </w:rPr>
              <w:t>S</w:t>
            </w:r>
            <w:r w:rsidRPr="00F423D3">
              <w:rPr>
                <w:rFonts w:ascii="Arial" w:hAnsi="Arial" w:cs="Arial"/>
                <w:color w:val="000000"/>
                <w:sz w:val="20"/>
                <w:szCs w:val="20"/>
                <w:lang w:eastAsia="sl-SI"/>
              </w:rPr>
              <w:t>trošk</w:t>
            </w:r>
            <w:r w:rsidR="00D37E32" w:rsidRPr="00F423D3">
              <w:rPr>
                <w:rFonts w:ascii="Arial" w:hAnsi="Arial" w:cs="Arial"/>
                <w:color w:val="000000"/>
                <w:sz w:val="20"/>
                <w:szCs w:val="20"/>
                <w:lang w:eastAsia="sl-SI"/>
              </w:rPr>
              <w:t>i</w:t>
            </w:r>
            <w:r w:rsidRPr="00F423D3">
              <w:rPr>
                <w:rFonts w:ascii="Arial" w:hAnsi="Arial" w:cs="Arial"/>
                <w:color w:val="000000"/>
                <w:sz w:val="20"/>
                <w:szCs w:val="20"/>
                <w:lang w:eastAsia="sl-SI"/>
              </w:rPr>
              <w:t xml:space="preserve"> promocije na programskem območju, ki se neposredno navezujejo na izvajanje operacije</w:t>
            </w:r>
            <w:r w:rsidR="00D37E32"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lahko zajemajo največ 10% odstotkov upravičenih stroškov za zadevno operacijo.</w:t>
            </w:r>
          </w:p>
          <w:p w:rsidR="00994420" w:rsidRPr="00F423D3" w:rsidRDefault="00994420" w:rsidP="004612F7">
            <w:pPr>
              <w:numPr>
                <w:ilvl w:val="0"/>
                <w:numId w:val="5"/>
              </w:numPr>
              <w:autoSpaceDE w:val="0"/>
              <w:autoSpaceDN w:val="0"/>
              <w:adjustRightInd w:val="0"/>
              <w:spacing w:after="0"/>
              <w:rPr>
                <w:rFonts w:ascii="Arial" w:hAnsi="Arial" w:cs="Arial"/>
                <w:color w:val="000000"/>
                <w:lang w:eastAsia="sl-SI"/>
              </w:rPr>
            </w:pPr>
            <w:r w:rsidRPr="00F423D3">
              <w:rPr>
                <w:rFonts w:ascii="Arial" w:hAnsi="Arial" w:cs="Arial"/>
                <w:color w:val="000000"/>
                <w:sz w:val="20"/>
                <w:szCs w:val="20"/>
                <w:lang w:eastAsia="sl-SI"/>
              </w:rPr>
              <w:t>Upravičenec iz lastnih sredstev zagotovi pokrivanje 20 % upravičenih stroškov in neupravičene stroške.</w:t>
            </w:r>
          </w:p>
          <w:p w:rsidR="00DA224F" w:rsidRPr="00F423D3" w:rsidRDefault="00DA224F" w:rsidP="001066E9">
            <w:pPr>
              <w:autoSpaceDE w:val="0"/>
              <w:autoSpaceDN w:val="0"/>
              <w:adjustRightInd w:val="0"/>
              <w:spacing w:after="0"/>
              <w:rPr>
                <w:rFonts w:ascii="Arial" w:hAnsi="Arial" w:cs="Arial"/>
                <w:color w:val="000000"/>
                <w:sz w:val="20"/>
                <w:szCs w:val="20"/>
                <w:lang w:eastAsia="sl-SI"/>
              </w:rPr>
            </w:pPr>
          </w:p>
          <w:p w:rsidR="004B0F87" w:rsidRPr="00F423D3" w:rsidRDefault="004B0F87"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Neupravičeni stroški:</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materiala, opreme in storitev, namenjenih za zasebno rabo,</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splošni upravni stroški,</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obresti za dolgove,</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davek na dodano vrednost,</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priprave vloge in zahtevka za izplačilo,</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rabljena oprema in mehanizacija,</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štipendije in nagrade,</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naročnine na časopise in drugo periodiko,</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in usposabljanj, ki niso neposredno povezani z aktivnostmi operacije in stroški izdelave dokumentacije, študij, analiz, ocen, strategij in drugih podobnih raziskav, kadar niso neposredno povezane z določeno operacijo,</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nakupa zemljišč,</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prispevek v naravi,</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nepremičnine na katerih se opravlja izvršba v skladu s predpisi, ki urejajo izvršbo in zavarovanje</w:t>
            </w:r>
          </w:p>
          <w:p w:rsidR="008011EA" w:rsidRDefault="008011EA" w:rsidP="007D2FA5">
            <w:pPr>
              <w:autoSpaceDE w:val="0"/>
              <w:autoSpaceDN w:val="0"/>
              <w:adjustRightInd w:val="0"/>
              <w:spacing w:after="0" w:line="240" w:lineRule="auto"/>
              <w:rPr>
                <w:rFonts w:ascii="Arial" w:hAnsi="Arial" w:cs="Arial"/>
                <w:b/>
                <w:color w:val="000000"/>
                <w:sz w:val="20"/>
                <w:szCs w:val="20"/>
                <w:u w:val="single"/>
                <w:lang w:eastAsia="sl-SI"/>
              </w:rPr>
            </w:pPr>
          </w:p>
          <w:p w:rsidR="0070230A" w:rsidRDefault="0070230A" w:rsidP="007D2FA5">
            <w:pPr>
              <w:autoSpaceDE w:val="0"/>
              <w:autoSpaceDN w:val="0"/>
              <w:adjustRightInd w:val="0"/>
              <w:spacing w:after="0" w:line="240" w:lineRule="auto"/>
              <w:rPr>
                <w:rFonts w:ascii="Arial" w:hAnsi="Arial" w:cs="Arial"/>
                <w:b/>
                <w:color w:val="000000"/>
                <w:sz w:val="20"/>
                <w:szCs w:val="20"/>
                <w:u w:val="single"/>
                <w:lang w:eastAsia="sl-SI"/>
              </w:rPr>
            </w:pPr>
          </w:p>
          <w:p w:rsidR="0070230A" w:rsidRPr="00F423D3" w:rsidRDefault="0070230A" w:rsidP="007D2FA5">
            <w:pPr>
              <w:autoSpaceDE w:val="0"/>
              <w:autoSpaceDN w:val="0"/>
              <w:adjustRightInd w:val="0"/>
              <w:spacing w:after="0" w:line="240" w:lineRule="auto"/>
              <w:rPr>
                <w:rFonts w:ascii="Arial" w:hAnsi="Arial" w:cs="Arial"/>
                <w:b/>
                <w:color w:val="000000"/>
                <w:sz w:val="20"/>
                <w:szCs w:val="20"/>
                <w:u w:val="single"/>
                <w:lang w:eastAsia="sl-SI"/>
              </w:rPr>
            </w:pPr>
          </w:p>
          <w:p w:rsidR="0022384A" w:rsidRPr="00F423D3" w:rsidRDefault="001936E3" w:rsidP="007D2FA5">
            <w:pPr>
              <w:autoSpaceDE w:val="0"/>
              <w:autoSpaceDN w:val="0"/>
              <w:adjustRightInd w:val="0"/>
              <w:spacing w:after="0" w:line="240" w:lineRule="auto"/>
              <w:rPr>
                <w:rFonts w:ascii="Arial" w:hAnsi="Arial" w:cs="Arial"/>
                <w:b/>
                <w:color w:val="000000"/>
                <w:u w:val="single"/>
                <w:lang w:eastAsia="sl-SI"/>
              </w:rPr>
            </w:pPr>
            <w:r w:rsidRPr="00F423D3">
              <w:rPr>
                <w:rFonts w:ascii="Arial" w:hAnsi="Arial" w:cs="Arial"/>
                <w:b/>
                <w:color w:val="000000"/>
                <w:u w:val="single"/>
                <w:lang w:eastAsia="sl-SI"/>
              </w:rPr>
              <w:t xml:space="preserve">Ukrepi </w:t>
            </w:r>
          </w:p>
          <w:p w:rsidR="005562ED" w:rsidRPr="00F423D3" w:rsidRDefault="005562ED" w:rsidP="007D2FA5">
            <w:pPr>
              <w:autoSpaceDE w:val="0"/>
              <w:autoSpaceDN w:val="0"/>
              <w:adjustRightInd w:val="0"/>
              <w:spacing w:after="0" w:line="240" w:lineRule="auto"/>
              <w:rPr>
                <w:rFonts w:ascii="Arial" w:hAnsi="Arial" w:cs="Arial"/>
                <w:b/>
                <w:color w:val="000000"/>
                <w:sz w:val="20"/>
                <w:szCs w:val="20"/>
                <w:u w:val="single"/>
                <w:lang w:eastAsia="sl-SI"/>
              </w:rPr>
            </w:pPr>
          </w:p>
          <w:p w:rsidR="0022384A" w:rsidRPr="00F423D3" w:rsidRDefault="00E32B41" w:rsidP="0022384A">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w:t>
            </w:r>
            <w:r w:rsidR="0022384A" w:rsidRPr="00F423D3">
              <w:rPr>
                <w:rFonts w:ascii="Arial" w:hAnsi="Arial" w:cs="Arial"/>
                <w:b/>
                <w:color w:val="000000"/>
                <w:sz w:val="20"/>
                <w:szCs w:val="20"/>
                <w:lang w:eastAsia="sl-SI"/>
              </w:rPr>
              <w:t>1. Spodbujanje podjetniških idej, ki vključujejo notranje vire za ustvarjanje novih delovnih mest</w:t>
            </w:r>
          </w:p>
          <w:p w:rsidR="001936E3" w:rsidRPr="00F423D3" w:rsidRDefault="001936E3"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color w:val="000000"/>
                <w:sz w:val="20"/>
                <w:szCs w:val="20"/>
                <w:lang w:eastAsia="sl-SI"/>
              </w:rPr>
              <w:br/>
            </w:r>
            <w:r w:rsidR="00875BC1" w:rsidRPr="00F423D3">
              <w:rPr>
                <w:rFonts w:ascii="Arial" w:hAnsi="Arial" w:cs="Arial"/>
                <w:b/>
                <w:color w:val="000000"/>
                <w:sz w:val="20"/>
                <w:szCs w:val="20"/>
                <w:lang w:eastAsia="sl-SI"/>
              </w:rPr>
              <w:t xml:space="preserve">Ukrep </w:t>
            </w:r>
            <w:r w:rsidRPr="00F423D3">
              <w:rPr>
                <w:rFonts w:ascii="Arial" w:hAnsi="Arial" w:cs="Arial"/>
                <w:b/>
                <w:color w:val="000000"/>
                <w:sz w:val="20"/>
                <w:szCs w:val="20"/>
                <w:lang w:eastAsia="sl-SI"/>
              </w:rPr>
              <w:t>1.1 Spodbujanje in razvoj turistične ponudbe</w:t>
            </w:r>
          </w:p>
          <w:p w:rsidR="001936E3" w:rsidRPr="00F423D3" w:rsidRDefault="001936E3"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Sredstva se namenijo za razvoj novih inovativnih turističnih produktov, prireditev in storitev z namenom dviga kvalitete storitev, trženja in mreženja. V ukrep se lahko vključujejo manjše naložbe v turistično infrastrukturo, obnovo objektov kultur</w:t>
            </w:r>
            <w:r w:rsidR="00837807">
              <w:rPr>
                <w:rFonts w:ascii="Arial" w:hAnsi="Arial" w:cs="Arial"/>
                <w:color w:val="000000"/>
                <w:sz w:val="20"/>
                <w:szCs w:val="20"/>
                <w:lang w:eastAsia="sl-SI"/>
              </w:rPr>
              <w:t>n</w:t>
            </w:r>
            <w:r w:rsidRPr="00F423D3">
              <w:rPr>
                <w:rFonts w:ascii="Arial" w:hAnsi="Arial" w:cs="Arial"/>
                <w:color w:val="000000"/>
                <w:sz w:val="20"/>
                <w:szCs w:val="20"/>
                <w:lang w:eastAsia="sl-SI"/>
              </w:rPr>
              <w:t>e dediščine in ureditev območja naravnih vrednot, kadar je to potrebno za izvedbo operacije. Posebna pozornost bo namenjena vključevanju mladih in drugih ranljivih skupin. Inovativnost posameznih operacij mora biti izražena z novo vsebino, drugačno izvedbo ali vključuje nove ciljne skupine.</w:t>
            </w:r>
          </w:p>
          <w:p w:rsidR="001936E3" w:rsidRPr="00F423D3" w:rsidRDefault="001936E3"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Upravičene aktivnosti</w:t>
            </w:r>
            <w:r w:rsidR="0070230A">
              <w:rPr>
                <w:rFonts w:ascii="Arial" w:hAnsi="Arial" w:cs="Arial"/>
                <w:b/>
                <w:color w:val="000000"/>
                <w:sz w:val="20"/>
                <w:szCs w:val="20"/>
                <w:lang w:eastAsia="sl-SI"/>
              </w:rPr>
              <w:t>:</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izobraževanja, delavnice, ogledi dobrih praks ipd.,</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organizacije novih prireditev namenjenih obiskovalcem,</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nakup opreme,</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naložbe v manjšo turistično infrastrukturo,</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manjše naložbe v obnovo objektov kulturne dediščine,</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ureditev območja naravnih vrednot,</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 stroški trženja povezani z operacijo,</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drugi materialni stroški in storitve.</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Posebna določila</w:t>
            </w:r>
            <w:r w:rsidRPr="00F423D3">
              <w:rPr>
                <w:rFonts w:ascii="Arial" w:hAnsi="Arial" w:cs="Arial"/>
                <w:color w:val="000000"/>
                <w:sz w:val="20"/>
                <w:szCs w:val="20"/>
                <w:lang w:eastAsia="sl-SI"/>
              </w:rPr>
              <w:t>:</w:t>
            </w:r>
          </w:p>
          <w:p w:rsidR="001936E3" w:rsidRPr="00F423D3" w:rsidRDefault="001936E3" w:rsidP="004612F7">
            <w:pPr>
              <w:numPr>
                <w:ilvl w:val="0"/>
                <w:numId w:val="8"/>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samo operacije</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bosta vključena </w:t>
            </w:r>
            <w:r w:rsidRPr="000A592A">
              <w:rPr>
                <w:rFonts w:ascii="Arial" w:hAnsi="Arial" w:cs="Arial"/>
                <w:color w:val="000000"/>
                <w:sz w:val="20"/>
                <w:szCs w:val="20"/>
                <w:u w:val="single"/>
                <w:lang w:eastAsia="sl-SI"/>
              </w:rPr>
              <w:t>več kot dva partnerja</w:t>
            </w:r>
            <w:r w:rsidRPr="00F423D3">
              <w:rPr>
                <w:rFonts w:ascii="Arial" w:hAnsi="Arial" w:cs="Arial"/>
                <w:color w:val="000000"/>
                <w:sz w:val="20"/>
                <w:szCs w:val="20"/>
                <w:lang w:eastAsia="sl-SI"/>
              </w:rPr>
              <w:t>,</w:t>
            </w:r>
          </w:p>
          <w:p w:rsidR="001936E3" w:rsidRPr="00F423D3" w:rsidRDefault="001936E3" w:rsidP="004612F7">
            <w:pPr>
              <w:numPr>
                <w:ilvl w:val="0"/>
                <w:numId w:val="8"/>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operacije, ki bodo vključevale samo naložbo ne bodo upravičene do sofinanciranja v okviru tega ukrepa.</w:t>
            </w:r>
          </w:p>
          <w:p w:rsidR="00C658E1" w:rsidRPr="00F423D3" w:rsidRDefault="00C658E1" w:rsidP="007D2FA5">
            <w:pPr>
              <w:autoSpaceDE w:val="0"/>
              <w:autoSpaceDN w:val="0"/>
              <w:adjustRightInd w:val="0"/>
              <w:spacing w:after="0" w:line="240" w:lineRule="auto"/>
              <w:rPr>
                <w:rFonts w:ascii="Arial" w:hAnsi="Arial" w:cs="Arial"/>
                <w:b/>
                <w:color w:val="000000"/>
                <w:sz w:val="20"/>
                <w:szCs w:val="20"/>
                <w:lang w:eastAsia="sl-SI"/>
              </w:rPr>
            </w:pPr>
          </w:p>
          <w:p w:rsidR="001936E3" w:rsidRPr="00F423D3" w:rsidRDefault="00875BC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Ukrep </w:t>
            </w:r>
            <w:r w:rsidR="001936E3" w:rsidRPr="00F423D3">
              <w:rPr>
                <w:rFonts w:ascii="Arial" w:hAnsi="Arial" w:cs="Arial"/>
                <w:b/>
                <w:color w:val="000000"/>
                <w:sz w:val="20"/>
                <w:szCs w:val="20"/>
                <w:lang w:eastAsia="sl-SI"/>
              </w:rPr>
              <w:t>1.2. Spodbujanje trajnostne pridelave hrane</w:t>
            </w:r>
          </w:p>
          <w:p w:rsidR="001936E3" w:rsidRPr="00F423D3" w:rsidRDefault="001936E3"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Ukrep bo spodbujal nove modele trženja lokalno pridelane hrane, vzpostavljanje kratkih dobavnih verig, uporabe lokalne hrane v osnovnih šolah, ureditvi prostorov za trženje in pridelavo hrane, naložbe v sodelavne prostore in druge prostore potrebne za izvedbo operacij, ureditev učnih vrtičkov,</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izobraževalnih kmetij </w:t>
            </w:r>
            <w:r w:rsidR="00633595">
              <w:rPr>
                <w:rFonts w:ascii="Arial" w:hAnsi="Arial" w:cs="Arial"/>
                <w:color w:val="000000"/>
                <w:sz w:val="20"/>
                <w:szCs w:val="20"/>
                <w:lang w:eastAsia="sl-SI"/>
              </w:rPr>
              <w:t xml:space="preserve">ter </w:t>
            </w:r>
            <w:r w:rsidRPr="00F423D3">
              <w:rPr>
                <w:rFonts w:ascii="Arial" w:hAnsi="Arial" w:cs="Arial"/>
                <w:color w:val="000000"/>
                <w:sz w:val="20"/>
                <w:szCs w:val="20"/>
                <w:lang w:eastAsia="sl-SI"/>
              </w:rPr>
              <w:t>prostorov za prikaz in prakticiranje tradicionalnih kmečkih opravil namenjenih</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izobraževanju in spoznavanju pomena kakovostno pridelane hrane. Do podpore bodo upravičene le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operacije</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 vključenih več partnerjev.</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1936E3" w:rsidRPr="00F423D3" w:rsidRDefault="001936E3" w:rsidP="004612F7">
            <w:pPr>
              <w:numPr>
                <w:ilvl w:val="0"/>
                <w:numId w:val="9"/>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izobraževanja, delavnice, ogledi dobrih praks ipd.,</w:t>
            </w:r>
          </w:p>
          <w:p w:rsidR="001936E3" w:rsidRPr="00F423D3" w:rsidRDefault="001936E3" w:rsidP="004612F7">
            <w:pPr>
              <w:numPr>
                <w:ilvl w:val="0"/>
                <w:numId w:val="3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organizacije novih prireditev namenjenih obiskovalcem,</w:t>
            </w:r>
          </w:p>
          <w:p w:rsidR="001936E3" w:rsidRPr="00F423D3" w:rsidRDefault="001936E3" w:rsidP="004612F7">
            <w:pPr>
              <w:numPr>
                <w:ilvl w:val="0"/>
                <w:numId w:val="3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1936E3" w:rsidRPr="00F423D3" w:rsidRDefault="001936E3" w:rsidP="004612F7">
            <w:pPr>
              <w:numPr>
                <w:ilvl w:val="0"/>
                <w:numId w:val="3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 stroški trženja</w:t>
            </w:r>
            <w:r w:rsidR="00C658E1" w:rsidRPr="00F423D3">
              <w:rPr>
                <w:rFonts w:ascii="Arial" w:hAnsi="Arial" w:cs="Arial"/>
                <w:color w:val="000000"/>
                <w:sz w:val="20"/>
                <w:szCs w:val="20"/>
                <w:lang w:eastAsia="sl-SI"/>
              </w:rPr>
              <w:t>,</w:t>
            </w:r>
          </w:p>
          <w:p w:rsidR="001936E3" w:rsidRPr="00F423D3" w:rsidRDefault="001936E3" w:rsidP="004612F7">
            <w:pPr>
              <w:numPr>
                <w:ilvl w:val="0"/>
                <w:numId w:val="3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drugi materialni stroški in storitve</w:t>
            </w:r>
            <w:r w:rsidR="00C658E1" w:rsidRPr="00F423D3">
              <w:rPr>
                <w:rFonts w:ascii="Arial" w:hAnsi="Arial" w:cs="Arial"/>
                <w:color w:val="000000"/>
                <w:sz w:val="20"/>
                <w:szCs w:val="20"/>
                <w:lang w:eastAsia="sl-SI"/>
              </w:rPr>
              <w:t>.</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Posebna določila</w:t>
            </w:r>
            <w:r w:rsidRPr="00F423D3">
              <w:rPr>
                <w:rFonts w:ascii="Arial" w:hAnsi="Arial" w:cs="Arial"/>
                <w:color w:val="000000"/>
                <w:sz w:val="20"/>
                <w:szCs w:val="20"/>
                <w:lang w:eastAsia="sl-SI"/>
              </w:rPr>
              <w:t>:</w:t>
            </w:r>
          </w:p>
          <w:p w:rsidR="001936E3" w:rsidRPr="00F423D3" w:rsidRDefault="001936E3" w:rsidP="004612F7">
            <w:pPr>
              <w:numPr>
                <w:ilvl w:val="0"/>
                <w:numId w:val="1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samo operacije</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bosta vključena </w:t>
            </w:r>
            <w:r w:rsidRPr="000A592A">
              <w:rPr>
                <w:rFonts w:ascii="Arial" w:hAnsi="Arial" w:cs="Arial"/>
                <w:color w:val="000000"/>
                <w:sz w:val="20"/>
                <w:szCs w:val="20"/>
                <w:u w:val="single"/>
                <w:lang w:eastAsia="sl-SI"/>
              </w:rPr>
              <w:t>več kot dva partnerja</w:t>
            </w:r>
            <w:r w:rsidRPr="00F423D3">
              <w:rPr>
                <w:rFonts w:ascii="Arial" w:hAnsi="Arial" w:cs="Arial"/>
                <w:color w:val="000000"/>
                <w:sz w:val="20"/>
                <w:szCs w:val="20"/>
                <w:lang w:eastAsia="sl-SI"/>
              </w:rPr>
              <w:t>,</w:t>
            </w:r>
          </w:p>
          <w:p w:rsidR="001936E3" w:rsidRPr="00F423D3" w:rsidRDefault="001936E3" w:rsidP="004612F7">
            <w:pPr>
              <w:numPr>
                <w:ilvl w:val="0"/>
                <w:numId w:val="1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operacije, ki bodo vključevale samo naložbo ne bodo upravičene do sofinanciranja v okviru tega</w:t>
            </w:r>
            <w:r w:rsidR="008011EA"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ukrepa.</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p>
          <w:p w:rsidR="001936E3" w:rsidRPr="00F423D3" w:rsidRDefault="00875BC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Ukrep </w:t>
            </w:r>
            <w:r w:rsidR="001936E3" w:rsidRPr="00F423D3">
              <w:rPr>
                <w:rFonts w:ascii="Arial" w:hAnsi="Arial" w:cs="Arial"/>
                <w:b/>
                <w:color w:val="000000"/>
                <w:sz w:val="20"/>
                <w:szCs w:val="20"/>
                <w:lang w:eastAsia="sl-SI"/>
              </w:rPr>
              <w:t>1.3 Aktiviranje notranjih virov</w:t>
            </w:r>
          </w:p>
          <w:p w:rsidR="001936E3" w:rsidRPr="00F423D3" w:rsidRDefault="001936E3"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70230A">
              <w:rPr>
                <w:rFonts w:ascii="Arial" w:hAnsi="Arial" w:cs="Arial"/>
                <w:b/>
                <w:color w:val="000000"/>
                <w:sz w:val="20"/>
                <w:szCs w:val="20"/>
                <w:lang w:eastAsia="sl-SI"/>
              </w:rPr>
              <w:t>:</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Ukrep bo usmerjen v spodbujanje razvoja podjetništva, ki bo temeljilo na uporabi notranjih virov</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(človeški, materialni, itd). Podprte bodo podjetniške ideje, ki bodo za doseganje cilja aktivnosti usmerjale v izobraževanje in povezovanje strokovnih inštitucij z gospodarskimi subjekti, nudile podporo pri realizaciji podjetniških pobud in povezovanju v različne oblike partnerstev, tudi s pomočjo manjših naložb v skupne prostore</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ki jih uporabljajo deležniki sorodnih panog (npr.: sodelavni prostori), </w:t>
            </w:r>
            <w:r w:rsidR="00633595">
              <w:rPr>
                <w:rFonts w:ascii="Arial" w:hAnsi="Arial" w:cs="Arial"/>
                <w:color w:val="000000"/>
                <w:sz w:val="20"/>
                <w:szCs w:val="20"/>
                <w:lang w:eastAsia="sl-SI"/>
              </w:rPr>
              <w:t xml:space="preserve">ter </w:t>
            </w:r>
            <w:r w:rsidRPr="00F423D3">
              <w:rPr>
                <w:rFonts w:ascii="Arial" w:hAnsi="Arial" w:cs="Arial"/>
                <w:color w:val="000000"/>
                <w:sz w:val="20"/>
                <w:szCs w:val="20"/>
                <w:lang w:eastAsia="sl-SI"/>
              </w:rPr>
              <w:t>spodbujanju razvoja ustvarjalnih skupnosti. Do podpore bodo upravičene le operacije</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w:t>
            </w:r>
            <w:r w:rsidR="008011EA"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vključenih več partnerjev.</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1936E3" w:rsidRPr="00F423D3" w:rsidRDefault="001936E3" w:rsidP="004612F7">
            <w:pPr>
              <w:numPr>
                <w:ilvl w:val="0"/>
                <w:numId w:val="1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w:t>
            </w:r>
          </w:p>
          <w:p w:rsidR="001936E3" w:rsidRPr="00F423D3" w:rsidRDefault="001936E3" w:rsidP="004612F7">
            <w:pPr>
              <w:numPr>
                <w:ilvl w:val="0"/>
                <w:numId w:val="1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1936E3" w:rsidRPr="00F423D3" w:rsidRDefault="001936E3" w:rsidP="004612F7">
            <w:pPr>
              <w:numPr>
                <w:ilvl w:val="0"/>
                <w:numId w:val="1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1936E3" w:rsidRPr="00F423D3" w:rsidRDefault="001936E3" w:rsidP="004612F7">
            <w:pPr>
              <w:numPr>
                <w:ilvl w:val="0"/>
                <w:numId w:val="1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 in stroški trženja.</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Posebna določila</w:t>
            </w:r>
            <w:r w:rsidRPr="00F423D3">
              <w:rPr>
                <w:rFonts w:ascii="Arial" w:hAnsi="Arial" w:cs="Arial"/>
                <w:color w:val="000000"/>
                <w:sz w:val="20"/>
                <w:szCs w:val="20"/>
                <w:lang w:eastAsia="sl-SI"/>
              </w:rPr>
              <w:t>:</w:t>
            </w:r>
          </w:p>
          <w:p w:rsidR="001936E3" w:rsidRPr="00F423D3" w:rsidRDefault="001936E3" w:rsidP="004612F7">
            <w:pPr>
              <w:numPr>
                <w:ilvl w:val="0"/>
                <w:numId w:val="1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samo operacije</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bosta vključena </w:t>
            </w:r>
            <w:r w:rsidRPr="000A592A">
              <w:rPr>
                <w:rFonts w:ascii="Arial" w:hAnsi="Arial" w:cs="Arial"/>
                <w:color w:val="000000"/>
                <w:sz w:val="20"/>
                <w:szCs w:val="20"/>
                <w:u w:val="single"/>
                <w:lang w:eastAsia="sl-SI"/>
              </w:rPr>
              <w:t>več kot dva partnerja</w:t>
            </w:r>
            <w:r w:rsidRPr="00F423D3">
              <w:rPr>
                <w:rFonts w:ascii="Arial" w:hAnsi="Arial" w:cs="Arial"/>
                <w:color w:val="000000"/>
                <w:sz w:val="20"/>
                <w:szCs w:val="20"/>
                <w:lang w:eastAsia="sl-SI"/>
              </w:rPr>
              <w:t>,</w:t>
            </w:r>
          </w:p>
          <w:p w:rsidR="001936E3" w:rsidRPr="00F423D3" w:rsidRDefault="001936E3" w:rsidP="004612F7">
            <w:pPr>
              <w:numPr>
                <w:ilvl w:val="0"/>
                <w:numId w:val="1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operacije, ki bodo vključevale samo naložbo ne bodo upravičene do sofinanciranja v okviru tega ukrepa.</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p>
          <w:p w:rsidR="001936E3" w:rsidRPr="00F423D3" w:rsidRDefault="00E32B4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w:t>
            </w:r>
            <w:r w:rsidR="001936E3" w:rsidRPr="00F423D3">
              <w:rPr>
                <w:rFonts w:ascii="Arial" w:hAnsi="Arial" w:cs="Arial"/>
                <w:b/>
                <w:color w:val="000000"/>
                <w:sz w:val="20"/>
                <w:szCs w:val="20"/>
                <w:lang w:eastAsia="sl-SI"/>
              </w:rPr>
              <w:t>3</w:t>
            </w:r>
            <w:r w:rsidRPr="00F423D3">
              <w:rPr>
                <w:rFonts w:ascii="Arial" w:hAnsi="Arial" w:cs="Arial"/>
                <w:b/>
                <w:color w:val="000000"/>
                <w:sz w:val="20"/>
                <w:szCs w:val="20"/>
                <w:lang w:eastAsia="sl-SI"/>
              </w:rPr>
              <w:t xml:space="preserve">: </w:t>
            </w:r>
            <w:r w:rsidR="001936E3" w:rsidRPr="00F423D3">
              <w:rPr>
                <w:rFonts w:ascii="Arial" w:hAnsi="Arial" w:cs="Arial"/>
                <w:b/>
                <w:color w:val="000000"/>
                <w:sz w:val="20"/>
                <w:szCs w:val="20"/>
                <w:lang w:eastAsia="sl-SI"/>
              </w:rPr>
              <w:t>Ohranjanje narave in kulturne krajine</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p>
          <w:p w:rsidR="001936E3" w:rsidRPr="00F423D3" w:rsidRDefault="00875BC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Ukrep</w:t>
            </w:r>
            <w:r w:rsidR="001936E3" w:rsidRPr="00F423D3">
              <w:rPr>
                <w:rFonts w:ascii="Arial" w:hAnsi="Arial" w:cs="Arial"/>
                <w:b/>
                <w:color w:val="000000"/>
                <w:sz w:val="20"/>
                <w:szCs w:val="20"/>
                <w:lang w:eastAsia="sl-SI"/>
              </w:rPr>
              <w:t xml:space="preserve"> 3.1 Ohranjanje naravnih virov</w:t>
            </w:r>
          </w:p>
          <w:p w:rsidR="001936E3" w:rsidRPr="00F423D3" w:rsidRDefault="00E32B4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70230A">
              <w:rPr>
                <w:rFonts w:ascii="Arial" w:hAnsi="Arial" w:cs="Arial"/>
                <w:b/>
                <w:color w:val="000000"/>
                <w:sz w:val="20"/>
                <w:szCs w:val="20"/>
                <w:lang w:eastAsia="sl-SI"/>
              </w:rPr>
              <w:t>:</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 območju LAS sta dve zavarovani območji narave (Krajinski park Ljubljansko barje in Polhograjski</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dolomiti) in veliko območji Nature 2000. Zaradi poglabljanja neravnovesja med varstvom narave,</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kmetijstvom, turizmom in podjetništvom bodo podprte operacije, katerih vsebina bo usmerjena v</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izobraževanje in ozaveščanje o pomenu ohranjenega okolja, zagotavljanju interpretacije narave,</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povezovanju strokovnih inštitucij z gospodarskimi subjekti in ohranjanju habitatov, spodbujanju razvoja</w:t>
            </w:r>
            <w:r w:rsidR="008011EA"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okolju prilagojenih kmetijskih praks, ozaveščanju in ukrepanju glede invazivnih tujerodnih rastlinskih in</w:t>
            </w:r>
            <w:r w:rsidR="008011EA"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živalskih vrst.</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1936E3" w:rsidRPr="00F423D3" w:rsidRDefault="001936E3" w:rsidP="004612F7">
            <w:pPr>
              <w:numPr>
                <w:ilvl w:val="0"/>
                <w:numId w:val="1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w:t>
            </w:r>
          </w:p>
          <w:p w:rsidR="001936E3" w:rsidRPr="00F423D3" w:rsidRDefault="001936E3" w:rsidP="004612F7">
            <w:pPr>
              <w:numPr>
                <w:ilvl w:val="0"/>
                <w:numId w:val="1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1936E3" w:rsidRPr="00F423D3" w:rsidRDefault="001936E3" w:rsidP="004612F7">
            <w:pPr>
              <w:numPr>
                <w:ilvl w:val="0"/>
                <w:numId w:val="1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1936E3" w:rsidRPr="00F423D3" w:rsidRDefault="001936E3" w:rsidP="004612F7">
            <w:pPr>
              <w:numPr>
                <w:ilvl w:val="0"/>
                <w:numId w:val="1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E32B41" w:rsidRPr="00F423D3" w:rsidRDefault="00E32B41" w:rsidP="007D2FA5">
            <w:pPr>
              <w:autoSpaceDE w:val="0"/>
              <w:autoSpaceDN w:val="0"/>
              <w:adjustRightInd w:val="0"/>
              <w:spacing w:after="0" w:line="240" w:lineRule="auto"/>
              <w:rPr>
                <w:rFonts w:ascii="Arial" w:hAnsi="Arial" w:cs="Arial"/>
                <w:b/>
                <w:color w:val="000000"/>
                <w:sz w:val="20"/>
                <w:szCs w:val="20"/>
                <w:lang w:eastAsia="sl-SI"/>
              </w:rPr>
            </w:pPr>
          </w:p>
          <w:p w:rsidR="001936E3" w:rsidRPr="00F423D3" w:rsidRDefault="00E32B4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w:t>
            </w:r>
            <w:r w:rsidR="001936E3" w:rsidRPr="00F423D3">
              <w:rPr>
                <w:rFonts w:ascii="Arial" w:hAnsi="Arial" w:cs="Arial"/>
                <w:b/>
                <w:color w:val="000000"/>
                <w:sz w:val="20"/>
                <w:szCs w:val="20"/>
                <w:lang w:eastAsia="sl-SI"/>
              </w:rPr>
              <w:t>4</w:t>
            </w:r>
            <w:r w:rsidRPr="00F423D3">
              <w:rPr>
                <w:rFonts w:ascii="Arial" w:hAnsi="Arial" w:cs="Arial"/>
                <w:b/>
                <w:color w:val="000000"/>
                <w:sz w:val="20"/>
                <w:szCs w:val="20"/>
                <w:lang w:eastAsia="sl-SI"/>
              </w:rPr>
              <w:t>:</w:t>
            </w:r>
            <w:r w:rsidR="001936E3" w:rsidRPr="00F423D3">
              <w:rPr>
                <w:rFonts w:ascii="Arial" w:hAnsi="Arial" w:cs="Arial"/>
                <w:b/>
                <w:color w:val="000000"/>
                <w:sz w:val="20"/>
                <w:szCs w:val="20"/>
                <w:lang w:eastAsia="sl-SI"/>
              </w:rPr>
              <w:t xml:space="preserve"> Zmanjšanje onesnaženosti okolja in ohranjanje naravnih virov</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p>
          <w:p w:rsidR="001936E3" w:rsidRPr="00F423D3" w:rsidRDefault="001936E3"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w:t>
            </w:r>
            <w:r w:rsidR="00875BC1" w:rsidRPr="00F423D3">
              <w:rPr>
                <w:rFonts w:ascii="Arial" w:hAnsi="Arial" w:cs="Arial"/>
                <w:b/>
                <w:color w:val="000000"/>
                <w:sz w:val="20"/>
                <w:szCs w:val="20"/>
                <w:lang w:eastAsia="sl-SI"/>
              </w:rPr>
              <w:t>krep</w:t>
            </w:r>
            <w:r w:rsidRPr="00F423D3">
              <w:rPr>
                <w:rFonts w:ascii="Arial" w:hAnsi="Arial" w:cs="Arial"/>
                <w:b/>
                <w:color w:val="000000"/>
                <w:sz w:val="20"/>
                <w:szCs w:val="20"/>
                <w:lang w:eastAsia="sl-SI"/>
              </w:rPr>
              <w:t xml:space="preserve"> 4.1 Zmanjšanje onesnaženosti okolja</w:t>
            </w:r>
          </w:p>
          <w:p w:rsidR="00E32B41" w:rsidRPr="00F423D3" w:rsidRDefault="00E32B41" w:rsidP="00E32B41">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70230A">
              <w:rPr>
                <w:rFonts w:ascii="Arial" w:hAnsi="Arial" w:cs="Arial"/>
                <w:b/>
                <w:color w:val="000000"/>
                <w:sz w:val="20"/>
                <w:szCs w:val="20"/>
                <w:lang w:eastAsia="sl-SI"/>
              </w:rPr>
              <w:t>:</w:t>
            </w:r>
          </w:p>
          <w:p w:rsidR="001936E3" w:rsidRPr="00631825"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 xml:space="preserve">Ukrep je bo usmerjen v izobraževanje in osveščanje lokalnega prebivalstva in obiskovalcev </w:t>
            </w:r>
            <w:r w:rsidR="00633595">
              <w:rPr>
                <w:rFonts w:ascii="Arial" w:hAnsi="Arial" w:cs="Arial"/>
                <w:color w:val="000000"/>
                <w:sz w:val="20"/>
                <w:szCs w:val="20"/>
                <w:lang w:eastAsia="sl-SI"/>
              </w:rPr>
              <w:t xml:space="preserve">ter </w:t>
            </w:r>
            <w:r w:rsidRPr="00F423D3">
              <w:rPr>
                <w:rFonts w:ascii="Arial" w:hAnsi="Arial" w:cs="Arial"/>
                <w:color w:val="000000"/>
                <w:sz w:val="20"/>
                <w:szCs w:val="20"/>
                <w:lang w:eastAsia="sl-SI"/>
              </w:rPr>
              <w:t>razvijanju modelov krožnega gospodarstva in okolju prijaznejše (trajnostne) mobilnosti. Podprte bodo operacije, ki razvijajo sisteme zbiranja in ponovne uporabe odpadkov, z namenom zagotavljanja daljšega kroženja izdelkov v rabi in okolju prijaznejšo mobilnost, ki bo povezovala različne oblike prevoza (javna prevozna sredstva, železnica, kolesarstvo, ipd), vključno z manjšimi vlaganji v okoljsko infrastrukturo in obnovo sistemov tematskih, kolesarskih in drugih poti, ki vplivajo na zmanjševanje emisij toplogrednih plinov.</w:t>
            </w:r>
            <w:r w:rsidR="00631825" w:rsidRPr="00D875DE">
              <w:rPr>
                <w:rFonts w:ascii="Arial" w:hAnsi="Arial" w:cs="Arial"/>
                <w:color w:val="000000"/>
              </w:rPr>
              <w:t xml:space="preserve"> </w:t>
            </w:r>
            <w:r w:rsidR="00631825" w:rsidRPr="00631825">
              <w:rPr>
                <w:rFonts w:ascii="Arial" w:hAnsi="Arial" w:cs="Arial"/>
                <w:color w:val="000000"/>
                <w:sz w:val="20"/>
                <w:szCs w:val="20"/>
              </w:rPr>
              <w:t xml:space="preserve">Podprte bodo operacije ozaveščanja o onesnaževalih zunanjega zraka, zlasti ko gre za </w:t>
            </w:r>
            <w:r w:rsidR="00631825" w:rsidRPr="00631825">
              <w:rPr>
                <w:rFonts w:ascii="Arial" w:eastAsia="Times New Roman" w:hAnsi="Arial" w:cs="Arial"/>
                <w:color w:val="000000"/>
                <w:sz w:val="20"/>
                <w:szCs w:val="20"/>
              </w:rPr>
              <w:t>ogrevanje z neprimerno pripravljeno lesno biomaso in drva.</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1936E3" w:rsidRPr="00F423D3" w:rsidRDefault="001936E3" w:rsidP="004612F7">
            <w:pPr>
              <w:numPr>
                <w:ilvl w:val="0"/>
                <w:numId w:val="3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 ogledov dobrih praks,</w:t>
            </w:r>
          </w:p>
          <w:p w:rsidR="001936E3" w:rsidRPr="00F423D3" w:rsidRDefault="001936E3" w:rsidP="004612F7">
            <w:pPr>
              <w:numPr>
                <w:ilvl w:val="0"/>
                <w:numId w:val="3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1936E3" w:rsidRPr="00F423D3" w:rsidRDefault="001936E3" w:rsidP="004612F7">
            <w:pPr>
              <w:numPr>
                <w:ilvl w:val="0"/>
                <w:numId w:val="3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1936E3" w:rsidRPr="00F423D3" w:rsidRDefault="001936E3" w:rsidP="004612F7">
            <w:pPr>
              <w:numPr>
                <w:ilvl w:val="0"/>
                <w:numId w:val="3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p>
          <w:p w:rsidR="001936E3" w:rsidRPr="00F423D3" w:rsidRDefault="00E32B4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w:t>
            </w:r>
            <w:r w:rsidR="001936E3" w:rsidRPr="00F423D3">
              <w:rPr>
                <w:rFonts w:ascii="Arial" w:hAnsi="Arial" w:cs="Arial"/>
                <w:b/>
                <w:color w:val="000000"/>
                <w:sz w:val="20"/>
                <w:szCs w:val="20"/>
                <w:lang w:eastAsia="sl-SI"/>
              </w:rPr>
              <w:t>5</w:t>
            </w:r>
            <w:r w:rsidRPr="00F423D3">
              <w:rPr>
                <w:rFonts w:ascii="Arial" w:hAnsi="Arial" w:cs="Arial"/>
                <w:b/>
                <w:color w:val="000000"/>
                <w:sz w:val="20"/>
                <w:szCs w:val="20"/>
                <w:lang w:eastAsia="sl-SI"/>
              </w:rPr>
              <w:t>:</w:t>
            </w:r>
            <w:r w:rsidR="001936E3" w:rsidRPr="00F423D3">
              <w:rPr>
                <w:rFonts w:ascii="Arial" w:hAnsi="Arial" w:cs="Arial"/>
                <w:b/>
                <w:color w:val="000000"/>
                <w:sz w:val="20"/>
                <w:szCs w:val="20"/>
                <w:lang w:eastAsia="sl-SI"/>
              </w:rPr>
              <w:t xml:space="preserve"> Okrepiti socialni kapital območja in socialno integracijo med prebivalci</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p>
          <w:p w:rsidR="001936E3" w:rsidRPr="00F423D3" w:rsidRDefault="00875BC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Ukrep</w:t>
            </w:r>
            <w:r w:rsidR="001936E3" w:rsidRPr="00F423D3">
              <w:rPr>
                <w:rFonts w:ascii="Arial" w:hAnsi="Arial" w:cs="Arial"/>
                <w:b/>
                <w:color w:val="000000"/>
                <w:sz w:val="20"/>
                <w:szCs w:val="20"/>
                <w:lang w:eastAsia="sl-SI"/>
              </w:rPr>
              <w:t xml:space="preserve"> 5.1 Izvajanje aktivnosti za utrjevanje zavesti o lokalni pripadnosti</w:t>
            </w:r>
          </w:p>
          <w:p w:rsidR="00E32B41" w:rsidRPr="00F423D3" w:rsidRDefault="00E32B41" w:rsidP="00E32B41">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70230A">
              <w:rPr>
                <w:rFonts w:ascii="Arial" w:hAnsi="Arial" w:cs="Arial"/>
                <w:b/>
                <w:color w:val="000000"/>
                <w:sz w:val="20"/>
                <w:szCs w:val="20"/>
                <w:lang w:eastAsia="sl-SI"/>
              </w:rPr>
              <w:t>:</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operacije, ki bodo spodbujale različne oblike društvenih dejavnosti in druge oblike</w:t>
            </w:r>
            <w:r w:rsidR="00106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povezovanja, ki bodo okrepile lokalno identiteto prebivalcev. Podprta bodo izobraževanja, delavnice,</w:t>
            </w:r>
            <w:r w:rsidR="00106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prireditve in predstavitve, vključno z manjšimi naložbami namenjenimi ureditvi prostorov. Z višjo</w:t>
            </w:r>
            <w:r w:rsidR="00106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intenzivnostjo sofinanciranja bomo spodbujali inovativne in partnerske operacije ter operacije, ki bodo</w:t>
            </w:r>
            <w:r w:rsidR="00106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vključevale ranljive in druge skupine.</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1936E3" w:rsidRPr="00F423D3" w:rsidRDefault="001936E3" w:rsidP="004612F7">
            <w:pPr>
              <w:numPr>
                <w:ilvl w:val="0"/>
                <w:numId w:val="1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 ogledov dobrih praks,</w:t>
            </w:r>
          </w:p>
          <w:p w:rsidR="001936E3" w:rsidRPr="00F423D3" w:rsidRDefault="001936E3" w:rsidP="004612F7">
            <w:pPr>
              <w:numPr>
                <w:ilvl w:val="0"/>
                <w:numId w:val="1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1936E3" w:rsidRPr="00F423D3" w:rsidRDefault="001936E3" w:rsidP="004612F7">
            <w:pPr>
              <w:numPr>
                <w:ilvl w:val="0"/>
                <w:numId w:val="1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1936E3" w:rsidRPr="00F423D3" w:rsidRDefault="001936E3" w:rsidP="004612F7">
            <w:pPr>
              <w:numPr>
                <w:ilvl w:val="0"/>
                <w:numId w:val="1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1936E3" w:rsidRPr="00F423D3" w:rsidRDefault="001936E3" w:rsidP="007D2FA5">
            <w:pPr>
              <w:autoSpaceDE w:val="0"/>
              <w:autoSpaceDN w:val="0"/>
              <w:adjustRightInd w:val="0"/>
              <w:spacing w:after="0" w:line="240" w:lineRule="auto"/>
              <w:rPr>
                <w:rFonts w:ascii="Arial" w:hAnsi="Arial" w:cs="Arial"/>
                <w:color w:val="000000"/>
                <w:sz w:val="24"/>
                <w:szCs w:val="24"/>
                <w:lang w:eastAsia="sl-SI"/>
              </w:rPr>
            </w:pPr>
          </w:p>
          <w:p w:rsidR="001936E3" w:rsidRPr="00F423D3" w:rsidRDefault="00875BC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Ukrep</w:t>
            </w:r>
            <w:r w:rsidR="001936E3" w:rsidRPr="00F423D3">
              <w:rPr>
                <w:rFonts w:ascii="Arial" w:hAnsi="Arial" w:cs="Arial"/>
                <w:b/>
                <w:color w:val="000000"/>
                <w:sz w:val="20"/>
                <w:szCs w:val="20"/>
                <w:lang w:eastAsia="sl-SI"/>
              </w:rPr>
              <w:t xml:space="preserve"> 5.2 Oblikovanje in aplikacija modelov medgeneracijskega sodelovanja in</w:t>
            </w:r>
          </w:p>
          <w:p w:rsidR="001936E3" w:rsidRPr="00F423D3" w:rsidRDefault="001936E3" w:rsidP="007D2FA5">
            <w:pPr>
              <w:autoSpaceDE w:val="0"/>
              <w:autoSpaceDN w:val="0"/>
              <w:adjustRightInd w:val="0"/>
              <w:spacing w:after="0" w:line="240" w:lineRule="auto"/>
              <w:rPr>
                <w:rFonts w:ascii="Arial" w:hAnsi="Arial" w:cs="Arial"/>
                <w:b/>
                <w:color w:val="000000"/>
                <w:sz w:val="20"/>
                <w:szCs w:val="20"/>
                <w:u w:val="single"/>
                <w:lang w:eastAsia="sl-SI"/>
              </w:rPr>
            </w:pPr>
            <w:r w:rsidRPr="00F423D3">
              <w:rPr>
                <w:rFonts w:ascii="Arial" w:hAnsi="Arial" w:cs="Arial"/>
                <w:b/>
                <w:color w:val="000000"/>
                <w:sz w:val="20"/>
                <w:szCs w:val="20"/>
                <w:lang w:eastAsia="sl-SI"/>
              </w:rPr>
              <w:t>vključevanja vseh ranljivih skupin v gospodarske in družbene aktivnosti</w:t>
            </w:r>
          </w:p>
          <w:p w:rsidR="00E32B41" w:rsidRPr="00F423D3" w:rsidRDefault="00E32B41" w:rsidP="00E32B41">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70230A">
              <w:rPr>
                <w:rFonts w:ascii="Arial" w:hAnsi="Arial" w:cs="Arial"/>
                <w:b/>
                <w:color w:val="000000"/>
                <w:sz w:val="20"/>
                <w:szCs w:val="20"/>
                <w:lang w:eastAsia="sl-SI"/>
              </w:rPr>
              <w:t>:</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Aktivnosti bomo usmerjali v razvoj modelov medgeneracijskega povezovanja in sodelovanja,</w:t>
            </w:r>
            <w:r w:rsidR="00106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vključevanja ranljivih in drugih skupin v družbeno življenje lokalne skupnosti </w:t>
            </w:r>
            <w:r w:rsidR="00633595">
              <w:rPr>
                <w:rFonts w:ascii="Arial" w:hAnsi="Arial" w:cs="Arial"/>
                <w:color w:val="000000"/>
                <w:sz w:val="20"/>
                <w:szCs w:val="20"/>
                <w:lang w:eastAsia="sl-SI"/>
              </w:rPr>
              <w:t xml:space="preserve">ter </w:t>
            </w:r>
            <w:r w:rsidRPr="00F423D3">
              <w:rPr>
                <w:rFonts w:ascii="Arial" w:hAnsi="Arial" w:cs="Arial"/>
                <w:color w:val="000000"/>
                <w:sz w:val="20"/>
                <w:szCs w:val="20"/>
                <w:lang w:eastAsia="sl-SI"/>
              </w:rPr>
              <w:t>v gospodarske</w:t>
            </w:r>
            <w:r w:rsidR="00106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aktivnosti. Podprta bodo izobraževanja, delavnice, prireditve in predstavitve, vključno z manjšimi</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naložbami namenjenimi ureditvi prostorov. Z višjo intenzivnostjo sofinanciranja bomo spodbujali</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inovativne in partnerske operacije ter operacije, ki bodo vključevale ranljive in druge skupine.</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1936E3" w:rsidRPr="00F423D3" w:rsidRDefault="001936E3" w:rsidP="004612F7">
            <w:pPr>
              <w:numPr>
                <w:ilvl w:val="0"/>
                <w:numId w:val="15"/>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 ogledov dobrih praks,</w:t>
            </w:r>
          </w:p>
          <w:p w:rsidR="001936E3" w:rsidRPr="00F423D3" w:rsidRDefault="001936E3" w:rsidP="004612F7">
            <w:pPr>
              <w:numPr>
                <w:ilvl w:val="0"/>
                <w:numId w:val="15"/>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1936E3" w:rsidRPr="00F423D3" w:rsidRDefault="001936E3" w:rsidP="004612F7">
            <w:pPr>
              <w:numPr>
                <w:ilvl w:val="0"/>
                <w:numId w:val="15"/>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1936E3" w:rsidRPr="00F423D3" w:rsidRDefault="001936E3" w:rsidP="004612F7">
            <w:pPr>
              <w:numPr>
                <w:ilvl w:val="0"/>
                <w:numId w:val="15"/>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D30E1D" w:rsidRPr="00F423D3" w:rsidRDefault="00D30E1D" w:rsidP="00D05A22">
            <w:pPr>
              <w:autoSpaceDE w:val="0"/>
              <w:autoSpaceDN w:val="0"/>
              <w:adjustRightInd w:val="0"/>
              <w:spacing w:after="0" w:line="240" w:lineRule="auto"/>
              <w:rPr>
                <w:rFonts w:ascii="Arial" w:hAnsi="Arial" w:cs="Arial"/>
                <w:b/>
                <w:color w:val="000000"/>
              </w:rPr>
            </w:pPr>
          </w:p>
        </w:tc>
      </w:tr>
    </w:tbl>
    <w:p w:rsidR="0022384A" w:rsidRPr="00F423D3" w:rsidRDefault="0022384A" w:rsidP="00CB3D7D">
      <w:pPr>
        <w:autoSpaceDE w:val="0"/>
        <w:autoSpaceDN w:val="0"/>
        <w:adjustRightInd w:val="0"/>
        <w:spacing w:after="0"/>
        <w:rPr>
          <w:rFonts w:ascii="Arial" w:hAnsi="Arial" w:cs="Arial"/>
          <w:b/>
          <w:color w:val="000000"/>
          <w:sz w:val="20"/>
          <w:szCs w:val="20"/>
          <w:u w:val="single"/>
          <w:lang w:eastAsia="sl-SI"/>
        </w:rPr>
      </w:pPr>
    </w:p>
    <w:p w:rsidR="006714F4" w:rsidRPr="00F423D3" w:rsidRDefault="00C658E1" w:rsidP="00CB3D7D">
      <w:pPr>
        <w:autoSpaceDE w:val="0"/>
        <w:autoSpaceDN w:val="0"/>
        <w:adjustRightInd w:val="0"/>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IV</w:t>
      </w:r>
      <w:r w:rsidR="006714F4" w:rsidRPr="00F423D3">
        <w:rPr>
          <w:rFonts w:ascii="Arial" w:hAnsi="Arial" w:cs="Arial"/>
          <w:b/>
          <w:color w:val="000000"/>
          <w:sz w:val="20"/>
          <w:szCs w:val="20"/>
          <w:u w:val="single"/>
          <w:lang w:eastAsia="sl-SI"/>
        </w:rPr>
        <w:t>. Državne pomoči</w:t>
      </w:r>
    </w:p>
    <w:p w:rsidR="006714F4" w:rsidRPr="00F423D3" w:rsidRDefault="006714F4" w:rsidP="00CB3D7D">
      <w:pPr>
        <w:autoSpaceDE w:val="0"/>
        <w:autoSpaceDN w:val="0"/>
        <w:adjustRightInd w:val="0"/>
        <w:spacing w:after="0"/>
        <w:rPr>
          <w:rFonts w:ascii="Arial" w:hAnsi="Arial" w:cs="Arial"/>
          <w:color w:val="000000"/>
          <w:sz w:val="20"/>
          <w:szCs w:val="20"/>
          <w:lang w:eastAsia="sl-SI"/>
        </w:rPr>
      </w:pP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Javna podpora iz naslova Uredbe o izvajanju lokalnega razvoja, ki ga vodi skupnost v programskem</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obdobju 2014-2020 (Uradni list RS, št. 42/15, 28/16), se dodeli v skladu s pravili državnih pomoči v</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skladu z Uredbo 1407/2013/EU</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kjer je to relevantno.</w:t>
      </w:r>
    </w:p>
    <w:p w:rsidR="009F28E7" w:rsidRPr="00F423D3" w:rsidRDefault="009F28E7" w:rsidP="00CB3D7D">
      <w:pPr>
        <w:autoSpaceDE w:val="0"/>
        <w:autoSpaceDN w:val="0"/>
        <w:adjustRightInd w:val="0"/>
        <w:spacing w:after="0"/>
        <w:rPr>
          <w:rFonts w:ascii="Arial" w:hAnsi="Arial" w:cs="Arial"/>
          <w:color w:val="000000"/>
          <w:sz w:val="20"/>
          <w:szCs w:val="20"/>
          <w:lang w:eastAsia="sl-SI"/>
        </w:rPr>
      </w:pP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Pomoč »de minimis« je priglašena na podlagi Programa izvajanja finančnih spodbud MGRT 2015–</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2020, objavljenim na spletni strani MGRT (št. sheme: M001-2399245-2015) in na podlagi proglasitve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MKGP: Pomoč de minimis za izvajanje lokalnega razvoja, ki ga vodi skupnost v obdobju 2014-2020</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(št. sheme: M001-5022851-2016).</w:t>
      </w:r>
    </w:p>
    <w:p w:rsidR="009F28E7" w:rsidRPr="00F423D3" w:rsidRDefault="009F28E7" w:rsidP="00CB3D7D">
      <w:pPr>
        <w:autoSpaceDE w:val="0"/>
        <w:autoSpaceDN w:val="0"/>
        <w:adjustRightInd w:val="0"/>
        <w:spacing w:after="0"/>
        <w:rPr>
          <w:rFonts w:ascii="Arial" w:hAnsi="Arial" w:cs="Arial"/>
          <w:color w:val="000000"/>
          <w:sz w:val="20"/>
          <w:szCs w:val="20"/>
          <w:lang w:eastAsia="sl-SI"/>
        </w:rPr>
      </w:pP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Pri tem je potrebno upoštevati, da skupna vrednost pomoči, dodeljena istemu upravičencu oziroma</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enotnemu podjetju na podlagi pravila »de minimis« v skladu z Uredbo Komisije (ES) št. 1407/2013 z</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dne</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18. decembra 2013 o uporabi členov 107 in 108 Pogodbe o delovanju Evropske unije pri pomoči</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de minimis (Uradni list EU L 352, 24.12.2013)</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ne sme preseči 200.000,00 EUR v obdobju zadnjih</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treh proračunskih let, ne glede na obliko in namen pomoči ter ne glede na to, ali se pomoč dodeli iz</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sredstev države, občine ali Unije.</w:t>
      </w:r>
    </w:p>
    <w:p w:rsidR="009F28E7" w:rsidRPr="00F423D3" w:rsidRDefault="009F28E7" w:rsidP="00CB3D7D">
      <w:pPr>
        <w:autoSpaceDE w:val="0"/>
        <w:autoSpaceDN w:val="0"/>
        <w:adjustRightInd w:val="0"/>
        <w:spacing w:after="0"/>
        <w:rPr>
          <w:rFonts w:ascii="Arial" w:hAnsi="Arial" w:cs="Arial"/>
          <w:color w:val="000000"/>
          <w:sz w:val="20"/>
          <w:szCs w:val="20"/>
          <w:lang w:eastAsia="sl-SI"/>
        </w:rPr>
      </w:pP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Upravičenec mora k vlogi priložiti izjave, ki so del razpisne dokumentacije:</w:t>
      </w: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-pisno izjavo o vseh drugih pomočeh »de minimis«, prejetih v predhodnih dveh letih in tekočem</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proračunskem letu,</w:t>
      </w: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-pisno izjavo o drugih že prejetih ali zaprošenih pomočeh »de minimis« in zagotovilo, da z dodeljenim</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zneskom ne bo presežena zgornja meja »de minimis pomoči« ter intenzivnost pomoči po drugih ukrepih,</w:t>
      </w: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-pisno izjavo, da gre za enotno podjetje z navedbo povezanih podjetij.</w:t>
      </w:r>
    </w:p>
    <w:p w:rsidR="009F28E7" w:rsidRPr="00F423D3" w:rsidRDefault="009F28E7" w:rsidP="00CB3D7D">
      <w:pPr>
        <w:autoSpaceDE w:val="0"/>
        <w:autoSpaceDN w:val="0"/>
        <w:adjustRightInd w:val="0"/>
        <w:spacing w:after="0"/>
        <w:rPr>
          <w:rFonts w:ascii="Arial" w:hAnsi="Arial" w:cs="Arial"/>
          <w:color w:val="000000"/>
          <w:sz w:val="20"/>
          <w:szCs w:val="20"/>
          <w:lang w:eastAsia="sl-SI"/>
        </w:rPr>
      </w:pP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»De minimis pomoč se šteje za dodeljeno z izdajo odločbe ARSKTRP za sklad EKSRP in . pogodbo, ki jo izda MGRT za sklad ESRR.</w:t>
      </w:r>
    </w:p>
    <w:p w:rsidR="004A456D" w:rsidRPr="00F423D3" w:rsidRDefault="00C658E1" w:rsidP="009C3C88">
      <w:pPr>
        <w:spacing w:before="24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V.</w:t>
      </w:r>
      <w:r w:rsidR="004A456D" w:rsidRPr="00F423D3">
        <w:rPr>
          <w:rFonts w:ascii="Arial" w:hAnsi="Arial" w:cs="Arial"/>
          <w:b/>
          <w:color w:val="000000"/>
          <w:sz w:val="20"/>
          <w:szCs w:val="20"/>
          <w:u w:val="single"/>
          <w:lang w:eastAsia="sl-SI"/>
        </w:rPr>
        <w:t>Sprememba javnega poziva in dokumentacije za oddajo operacije</w:t>
      </w:r>
    </w:p>
    <w:p w:rsidR="004A456D" w:rsidRPr="00F423D3" w:rsidRDefault="004A456D" w:rsidP="00CB3D7D">
      <w:pPr>
        <w:rPr>
          <w:rFonts w:ascii="Arial" w:hAnsi="Arial" w:cs="Arial"/>
          <w:color w:val="000000"/>
          <w:sz w:val="20"/>
          <w:szCs w:val="20"/>
        </w:rPr>
      </w:pPr>
      <w:r w:rsidRPr="00F423D3">
        <w:rPr>
          <w:rFonts w:ascii="Arial" w:hAnsi="Arial" w:cs="Arial"/>
          <w:color w:val="000000"/>
          <w:sz w:val="20"/>
          <w:szCs w:val="20"/>
        </w:rPr>
        <w:t xml:space="preserve">V primeru spremembe javnega poziva in razpisne dokumentacije pred zaključkom javnega poziva bodo popravki objavljeni na spletni strani: </w:t>
      </w:r>
      <w:hyperlink r:id="rId10" w:history="1">
        <w:r w:rsidRPr="00F423D3">
          <w:rPr>
            <w:rStyle w:val="Hiperpovezava"/>
            <w:rFonts w:ascii="Arial" w:hAnsi="Arial" w:cs="Arial"/>
            <w:color w:val="000000"/>
            <w:sz w:val="20"/>
            <w:szCs w:val="20"/>
          </w:rPr>
          <w:t>http://lasbarje.si</w:t>
        </w:r>
      </w:hyperlink>
      <w:r w:rsidRPr="00F423D3">
        <w:rPr>
          <w:rFonts w:ascii="Arial" w:hAnsi="Arial" w:cs="Arial"/>
          <w:color w:val="000000"/>
          <w:sz w:val="20"/>
          <w:szCs w:val="20"/>
        </w:rPr>
        <w:t>. Prijavitelji so dolžni upoštevati vse morebitne spremembe javnega poziva in razpisne dokumentacije.</w:t>
      </w:r>
    </w:p>
    <w:p w:rsidR="004A456D" w:rsidRPr="00F423D3" w:rsidRDefault="004A456D" w:rsidP="00CB3D7D">
      <w:pPr>
        <w:rPr>
          <w:rFonts w:ascii="Arial" w:hAnsi="Arial" w:cs="Arial"/>
          <w:color w:val="000000"/>
          <w:sz w:val="20"/>
          <w:szCs w:val="20"/>
          <w:lang w:eastAsia="sl-SI"/>
        </w:rPr>
      </w:pPr>
      <w:r w:rsidRPr="00F423D3">
        <w:rPr>
          <w:rFonts w:ascii="Arial" w:hAnsi="Arial" w:cs="Arial"/>
          <w:color w:val="000000"/>
          <w:sz w:val="20"/>
          <w:szCs w:val="20"/>
        </w:rPr>
        <w:t>V primeru dodatnih zahtev s strani zadevnega sklada, ARSKTRP oz. MGRT glede dokumentacije za oddajo operacije po zaključku javnega poziva, LAS Barje z zaledjem lahko zahteva, da prijavitelj operacije dopolni dokumentacijo v skladu z navodili</w:t>
      </w:r>
    </w:p>
    <w:p w:rsidR="006714F4" w:rsidRPr="00F423D3" w:rsidRDefault="006714F4" w:rsidP="006714F4">
      <w:pPr>
        <w:autoSpaceDE w:val="0"/>
        <w:autoSpaceDN w:val="0"/>
        <w:adjustRightInd w:val="0"/>
        <w:spacing w:after="0" w:line="240" w:lineRule="auto"/>
        <w:rPr>
          <w:rFonts w:ascii="Arial" w:hAnsi="Arial" w:cs="Arial"/>
          <w:color w:val="000000"/>
          <w:sz w:val="20"/>
          <w:szCs w:val="20"/>
          <w:lang w:eastAsia="sl-SI"/>
        </w:rPr>
      </w:pPr>
      <w:r w:rsidRPr="00B139E2">
        <w:rPr>
          <w:rFonts w:ascii="Arial" w:hAnsi="Arial" w:cs="Arial"/>
          <w:b/>
          <w:color w:val="000000"/>
          <w:sz w:val="20"/>
          <w:szCs w:val="20"/>
          <w:u w:val="single"/>
          <w:lang w:eastAsia="sl-SI"/>
        </w:rPr>
        <w:t>VI. Vsebina vloge</w:t>
      </w:r>
      <w:r w:rsidR="00CB3D7D" w:rsidRPr="00F423D3">
        <w:rPr>
          <w:rFonts w:ascii="Arial" w:hAnsi="Arial" w:cs="Arial"/>
          <w:b/>
          <w:color w:val="000000"/>
          <w:sz w:val="20"/>
          <w:szCs w:val="20"/>
          <w:u w:val="single"/>
          <w:lang w:eastAsia="sl-SI"/>
        </w:rPr>
        <w:br/>
      </w:r>
      <w:r w:rsidR="00E04BE3" w:rsidRPr="00F423D3">
        <w:rPr>
          <w:rFonts w:ascii="Arial" w:hAnsi="Arial" w:cs="Arial"/>
          <w:color w:val="000000"/>
          <w:sz w:val="20"/>
          <w:szCs w:val="20"/>
          <w:lang w:eastAsia="sl-SI"/>
        </w:rPr>
        <w:t>Prijavni obrazec:</w:t>
      </w:r>
    </w:p>
    <w:p w:rsidR="006714F4" w:rsidRPr="00F423D3" w:rsidRDefault="006714F4" w:rsidP="004612F7">
      <w:pPr>
        <w:numPr>
          <w:ilvl w:val="0"/>
          <w:numId w:val="2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osnovne podatke o upravičencih,</w:t>
      </w:r>
    </w:p>
    <w:p w:rsidR="006714F4" w:rsidRPr="00F423D3" w:rsidRDefault="006714F4" w:rsidP="004612F7">
      <w:pPr>
        <w:numPr>
          <w:ilvl w:val="0"/>
          <w:numId w:val="2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naziv operacije,</w:t>
      </w:r>
    </w:p>
    <w:p w:rsidR="00CF3791" w:rsidRPr="00F423D3" w:rsidRDefault="006714F4" w:rsidP="004612F7">
      <w:pPr>
        <w:numPr>
          <w:ilvl w:val="0"/>
          <w:numId w:val="20"/>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opis operacije in načrtovane aktivnosti</w:t>
      </w:r>
      <w:r w:rsidR="00BD6A95" w:rsidRPr="00F423D3">
        <w:rPr>
          <w:rFonts w:ascii="Arial" w:hAnsi="Arial" w:cs="Arial"/>
          <w:color w:val="000000"/>
          <w:sz w:val="20"/>
          <w:szCs w:val="20"/>
        </w:rPr>
        <w:t>,</w:t>
      </w:r>
    </w:p>
    <w:p w:rsidR="006714F4" w:rsidRPr="00F423D3" w:rsidRDefault="006714F4" w:rsidP="004612F7">
      <w:pPr>
        <w:numPr>
          <w:ilvl w:val="0"/>
          <w:numId w:val="20"/>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območje (lokacija izvajanja operacije),</w:t>
      </w:r>
    </w:p>
    <w:p w:rsidR="006714F4" w:rsidRPr="00F423D3" w:rsidRDefault="006714F4" w:rsidP="004612F7">
      <w:pPr>
        <w:numPr>
          <w:ilvl w:val="0"/>
          <w:numId w:val="20"/>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cilje, ki jih zasleduje operacija,</w:t>
      </w:r>
    </w:p>
    <w:p w:rsidR="006714F4" w:rsidRPr="00F423D3" w:rsidRDefault="006714F4" w:rsidP="004612F7">
      <w:pPr>
        <w:numPr>
          <w:ilvl w:val="0"/>
          <w:numId w:val="2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rPr>
        <w:t>dinamiko izvajanja</w:t>
      </w:r>
      <w:r w:rsidRPr="00F423D3">
        <w:rPr>
          <w:rFonts w:ascii="Arial" w:hAnsi="Arial" w:cs="Arial"/>
          <w:color w:val="000000"/>
          <w:sz w:val="20"/>
          <w:szCs w:val="20"/>
          <w:lang w:eastAsia="sl-SI"/>
        </w:rPr>
        <w:t xml:space="preserve"> in črpanja finančnih sredstev načrtovane operacije,</w:t>
      </w:r>
    </w:p>
    <w:p w:rsidR="006714F4" w:rsidRPr="00F423D3" w:rsidRDefault="006714F4" w:rsidP="004612F7">
      <w:pPr>
        <w:numPr>
          <w:ilvl w:val="0"/>
          <w:numId w:val="2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finančni načrt oziroma zaprta finančna konstrukcija,</w:t>
      </w:r>
    </w:p>
    <w:p w:rsidR="00E04BE3" w:rsidRPr="00F423D3" w:rsidRDefault="00E04BE3" w:rsidP="009C3C88">
      <w:pPr>
        <w:spacing w:after="0"/>
        <w:rPr>
          <w:rFonts w:ascii="Arial" w:hAnsi="Arial" w:cs="Arial"/>
          <w:color w:val="000000"/>
          <w:sz w:val="20"/>
          <w:szCs w:val="20"/>
          <w:lang w:eastAsia="sl-SI"/>
        </w:rPr>
      </w:pPr>
      <w:r w:rsidRPr="00F423D3">
        <w:rPr>
          <w:rFonts w:ascii="Arial" w:hAnsi="Arial" w:cs="Arial"/>
          <w:color w:val="000000"/>
          <w:sz w:val="20"/>
          <w:szCs w:val="20"/>
          <w:lang w:eastAsia="sl-SI"/>
        </w:rPr>
        <w:t>Priloge:</w:t>
      </w:r>
    </w:p>
    <w:p w:rsidR="00E04BE3" w:rsidRPr="00F423D3" w:rsidRDefault="00E04BE3" w:rsidP="004612F7">
      <w:pPr>
        <w:numPr>
          <w:ilvl w:val="0"/>
          <w:numId w:val="19"/>
        </w:numPr>
        <w:spacing w:after="0"/>
        <w:rPr>
          <w:rFonts w:ascii="Arial" w:hAnsi="Arial" w:cs="Arial"/>
          <w:color w:val="000000"/>
          <w:sz w:val="20"/>
          <w:szCs w:val="20"/>
          <w:lang w:eastAsia="sl-SI"/>
        </w:rPr>
      </w:pPr>
      <w:r w:rsidRPr="00F423D3">
        <w:rPr>
          <w:rFonts w:ascii="Arial" w:hAnsi="Arial" w:cs="Arial"/>
          <w:color w:val="000000"/>
          <w:sz w:val="20"/>
          <w:szCs w:val="20"/>
          <w:lang w:eastAsia="sl-SI"/>
        </w:rPr>
        <w:t>dokazila o že prejetih javnih sredstvih,</w:t>
      </w:r>
    </w:p>
    <w:p w:rsidR="006714F4" w:rsidRPr="00F423D3" w:rsidRDefault="006714F4" w:rsidP="004612F7">
      <w:pPr>
        <w:numPr>
          <w:ilvl w:val="0"/>
          <w:numId w:val="19"/>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obvezne priloge, ki izhajajo iz predpisov Evropske unije ali nacionalne zakonodaje glede na tip</w:t>
      </w:r>
    </w:p>
    <w:p w:rsidR="006714F4" w:rsidRPr="00F423D3" w:rsidRDefault="006714F4" w:rsidP="004612F7">
      <w:pPr>
        <w:numPr>
          <w:ilvl w:val="0"/>
          <w:numId w:val="19"/>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operacije (npr. dovoljenja, soglasja</w:t>
      </w:r>
      <w:r w:rsidR="00E04BE3" w:rsidRPr="00F423D3">
        <w:rPr>
          <w:rFonts w:ascii="Arial" w:hAnsi="Arial" w:cs="Arial"/>
          <w:color w:val="000000"/>
          <w:sz w:val="20"/>
          <w:szCs w:val="20"/>
          <w:lang w:eastAsia="sl-SI"/>
        </w:rPr>
        <w:t>, izjave,..</w:t>
      </w:r>
      <w:r w:rsidRPr="00F423D3">
        <w:rPr>
          <w:rFonts w:ascii="Arial" w:hAnsi="Arial" w:cs="Arial"/>
          <w:color w:val="000000"/>
          <w:sz w:val="20"/>
          <w:szCs w:val="20"/>
          <w:lang w:eastAsia="sl-SI"/>
        </w:rPr>
        <w:t>),</w:t>
      </w:r>
    </w:p>
    <w:p w:rsidR="006714F4" w:rsidRPr="00F423D3" w:rsidRDefault="006714F4" w:rsidP="004612F7">
      <w:pPr>
        <w:numPr>
          <w:ilvl w:val="0"/>
          <w:numId w:val="19"/>
        </w:numPr>
        <w:spacing w:after="0"/>
        <w:rPr>
          <w:rFonts w:ascii="Arial" w:hAnsi="Arial" w:cs="Arial"/>
          <w:color w:val="000000"/>
          <w:sz w:val="20"/>
          <w:szCs w:val="20"/>
          <w:lang w:eastAsia="sl-SI"/>
        </w:rPr>
      </w:pPr>
      <w:r w:rsidRPr="00F423D3">
        <w:rPr>
          <w:rFonts w:ascii="Arial" w:hAnsi="Arial" w:cs="Arial"/>
          <w:color w:val="000000"/>
          <w:sz w:val="20"/>
          <w:szCs w:val="20"/>
          <w:lang w:eastAsia="sl-SI"/>
        </w:rPr>
        <w:t>elektronska verzija vloge z vsemi prilogami.</w:t>
      </w:r>
    </w:p>
    <w:p w:rsidR="000A592A" w:rsidRDefault="000A592A" w:rsidP="006714F4">
      <w:pPr>
        <w:rPr>
          <w:rFonts w:ascii="Arial" w:hAnsi="Arial" w:cs="Arial"/>
          <w:b/>
          <w:color w:val="000000"/>
          <w:sz w:val="20"/>
          <w:szCs w:val="20"/>
          <w:u w:val="single"/>
          <w:lang w:eastAsia="sl-SI"/>
        </w:rPr>
      </w:pPr>
    </w:p>
    <w:p w:rsidR="000A592A" w:rsidRDefault="00AE17FD" w:rsidP="000A592A">
      <w:pPr>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VII. Merila</w:t>
      </w:r>
    </w:p>
    <w:p w:rsidR="0017202B" w:rsidRPr="00F423D3" w:rsidRDefault="00631825" w:rsidP="0017202B">
      <w:pPr>
        <w:rPr>
          <w:rFonts w:ascii="Arial" w:hAnsi="Arial" w:cs="Arial"/>
          <w:b/>
          <w:color w:val="000000"/>
          <w:sz w:val="20"/>
          <w:szCs w:val="20"/>
          <w:lang w:eastAsia="sl-SI"/>
        </w:rPr>
      </w:pPr>
      <w:bookmarkStart w:id="1" w:name="_Hlk509131031"/>
      <w:r w:rsidRPr="00A620AE">
        <w:rPr>
          <w:rFonts w:ascii="Arial" w:hAnsi="Arial" w:cs="Arial"/>
        </w:rPr>
        <w:t>Vloge, ki dosežejo manj kot 11 točk niso upravičene do sofinanciranja.</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7856"/>
        <w:gridCol w:w="894"/>
      </w:tblGrid>
      <w:tr w:rsidR="00FD4B15" w:rsidRPr="00F423D3" w:rsidTr="00AE649F">
        <w:tc>
          <w:tcPr>
            <w:tcW w:w="290" w:type="pct"/>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tcPr>
          <w:p w:rsidR="00FD4B15" w:rsidRPr="00F423D3" w:rsidRDefault="00FD4B15" w:rsidP="00AE649F">
            <w:pPr>
              <w:autoSpaceDE w:val="0"/>
              <w:autoSpaceDN w:val="0"/>
              <w:adjustRightInd w:val="0"/>
              <w:spacing w:after="0" w:line="240" w:lineRule="auto"/>
              <w:rPr>
                <w:rFonts w:ascii="Arial" w:hAnsi="Arial" w:cs="Arial"/>
                <w:b/>
                <w:bCs/>
                <w:color w:val="000000"/>
              </w:rPr>
            </w:pPr>
            <w:r w:rsidRPr="00F423D3">
              <w:rPr>
                <w:rFonts w:ascii="Arial" w:hAnsi="Arial" w:cs="Arial"/>
                <w:b/>
                <w:bCs/>
                <w:color w:val="000000"/>
              </w:rPr>
              <w:t>MERILA</w:t>
            </w:r>
          </w:p>
        </w:tc>
        <w:tc>
          <w:tcPr>
            <w:tcW w:w="481" w:type="pct"/>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1</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DOSEGANJE HORIZONTALNIH CILJEV EU</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9</w:t>
            </w:r>
          </w:p>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color w:val="000000"/>
                <w:sz w:val="20"/>
                <w:szCs w:val="20"/>
              </w:rPr>
              <w:t>Operacija prispeva k blaženju podnebnih sprememb in prilagajanju nanje</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3</w:t>
            </w:r>
          </w:p>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Operacija prispeva k ohranjanju narave, okolja in spodbuja rabo endogenih</w:t>
            </w:r>
          </w:p>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color w:val="000000"/>
                <w:sz w:val="20"/>
                <w:szCs w:val="20"/>
              </w:rPr>
              <w:t>potencialov</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3</w:t>
            </w:r>
          </w:p>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color w:val="000000"/>
                <w:sz w:val="20"/>
                <w:szCs w:val="20"/>
              </w:rPr>
              <w:t>Spodbujanje enakosti moških in žensk ter nediskriminacija</w:t>
            </w:r>
            <w:r w:rsidRPr="00F423D3">
              <w:rPr>
                <w:rFonts w:ascii="Arial" w:hAnsi="Arial" w:cs="Arial"/>
                <w:color w:val="000000"/>
                <w:sz w:val="20"/>
                <w:szCs w:val="20"/>
              </w:rPr>
              <w:br/>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color w:val="000000"/>
                <w:sz w:val="20"/>
                <w:szCs w:val="20"/>
              </w:rPr>
              <w:t>3</w:t>
            </w: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2</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ZASLEDOVANJE CILJEV SLR</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15</w:t>
            </w:r>
          </w:p>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p>
        </w:tc>
      </w:tr>
      <w:tr w:rsidR="00FD4B15" w:rsidRPr="00F423D3" w:rsidTr="00AE649F">
        <w:tc>
          <w:tcPr>
            <w:tcW w:w="290" w:type="pct"/>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Spodbujanje podjetniških idej, ki vključujejo notranje vire za ustvarjanje novih</w:t>
            </w:r>
          </w:p>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color w:val="000000"/>
                <w:sz w:val="20"/>
                <w:szCs w:val="20"/>
              </w:rPr>
              <w:t>delovnih mest</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color w:val="000000"/>
                <w:sz w:val="20"/>
                <w:szCs w:val="20"/>
              </w:rPr>
              <w:t>3</w:t>
            </w:r>
          </w:p>
        </w:tc>
      </w:tr>
      <w:tr w:rsidR="00FD4B15" w:rsidRPr="00F423D3" w:rsidTr="00AE649F">
        <w:tc>
          <w:tcPr>
            <w:tcW w:w="290" w:type="pct"/>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color w:val="000000"/>
                <w:sz w:val="20"/>
                <w:szCs w:val="20"/>
              </w:rPr>
              <w:t>Izboljšanje kakovosti bivanja</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3</w:t>
            </w:r>
          </w:p>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p>
        </w:tc>
      </w:tr>
      <w:tr w:rsidR="00FD4B15" w:rsidRPr="00F423D3" w:rsidTr="00AE649F">
        <w:tc>
          <w:tcPr>
            <w:tcW w:w="290" w:type="pct"/>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Ohranjanje narave in kulturne krajine</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3</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Zmanjšanje onesnaženosti okolja in ohranjanje naravnih virov</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3</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Okrepiti socialni kapital območja in socialno integracijo med prebivalci</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3</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3</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OKOLJSKA TRAJNOST OPERACIJE</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 xml:space="preserve">Načrtovane aktivnosti </w:t>
            </w:r>
            <w:r w:rsidRPr="00F423D3">
              <w:rPr>
                <w:rFonts w:ascii="Arial" w:hAnsi="Arial" w:cs="Arial"/>
                <w:color w:val="000000"/>
                <w:sz w:val="20"/>
                <w:szCs w:val="20"/>
                <w:u w:val="single"/>
              </w:rPr>
              <w:t>izboljšujejo</w:t>
            </w:r>
            <w:r w:rsidRPr="00F423D3">
              <w:rPr>
                <w:rFonts w:ascii="Arial" w:hAnsi="Arial" w:cs="Arial"/>
                <w:color w:val="000000"/>
                <w:sz w:val="20"/>
                <w:szCs w:val="20"/>
              </w:rPr>
              <w:t xml:space="preserve"> kakovost bivanja z vidika varovanja in ohranjanja</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okolja</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 xml:space="preserve">Načrtovane aktivnosti </w:t>
            </w:r>
            <w:r w:rsidRPr="00F423D3">
              <w:rPr>
                <w:rFonts w:ascii="Arial" w:hAnsi="Arial" w:cs="Arial"/>
                <w:color w:val="000000"/>
                <w:sz w:val="20"/>
                <w:szCs w:val="20"/>
                <w:u w:val="single"/>
              </w:rPr>
              <w:t>ohranjajo</w:t>
            </w:r>
            <w:r w:rsidRPr="00F423D3">
              <w:rPr>
                <w:rFonts w:ascii="Arial" w:hAnsi="Arial" w:cs="Arial"/>
                <w:color w:val="000000"/>
                <w:sz w:val="20"/>
                <w:szCs w:val="20"/>
              </w:rPr>
              <w:t xml:space="preserve"> kakovost bivanja z vidika varovanja in ohranjanja</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okolja</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5</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4</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SOCIALNA VZDRŽNOST</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Aktivnosti operacije so namenjene vsaj dvema ranljivima skupinama</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Aktivnosti operacije so namenjene vsaj eni ranljivi skupini</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5</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5</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EKONOMSKA TRAJNOST</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20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Operacija jasno zagotavlja vsaj eno novo delovno mesto (zaposlitev za polni</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delovni čas, skladno z zakonom o delovnih razmerjih. Delovno mesto se mora</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ohranjati vsaj 3 leta po izplačilu zahtevka)</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Operacija zagotavlja registracijo dopolnilne dejavnosti na kmetiji, osebnega</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dopolnilnega dela ali druge sorodne oblike</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6</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VKLJUČENOST PARTNERJEV</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Pri operaciji sodelujejo najmanj 4 partnerji (prijavitelj in najmanj 3 partnerji različnih</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sektorjev)</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Pri operaciji sodelujejo najmanj 3 partnerji (prijavitelj in najmanj 2 partnerja različnih</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sektorjev)</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5</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Pri operaciji sodelujeta 2 partnerja (prijavitelj in 1 partner različnih sektorjev)</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3</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7</w:t>
            </w:r>
          </w:p>
        </w:tc>
        <w:tc>
          <w:tcPr>
            <w:tcW w:w="4229" w:type="pct"/>
            <w:vAlign w:val="center"/>
          </w:tcPr>
          <w:p w:rsidR="00FD4B15" w:rsidRPr="00F423D3" w:rsidRDefault="00FD4B15" w:rsidP="00FE5C28">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 xml:space="preserve">VKLJUČENOST PREBIVALSTVA </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8</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Operacije ima učinek na več kot 500 prebivalcev</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8</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Operacije ima učinek na več kot 300 in manj kot 499 prebivalcev</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5</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Operacije ima učinek na manj kot 299 prebivalcev</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2</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8</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TERITORIALNA POKRITOST</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8</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FE5C28">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 xml:space="preserve">Operacija se izvaja na območju več kot </w:t>
            </w:r>
            <w:r w:rsidR="000A592A">
              <w:rPr>
                <w:rFonts w:ascii="Arial" w:hAnsi="Arial" w:cs="Arial"/>
                <w:color w:val="000000"/>
                <w:sz w:val="20"/>
                <w:szCs w:val="20"/>
              </w:rPr>
              <w:t xml:space="preserve">petih </w:t>
            </w:r>
            <w:r w:rsidRPr="00F423D3">
              <w:rPr>
                <w:rFonts w:ascii="Arial" w:hAnsi="Arial" w:cs="Arial"/>
                <w:color w:val="000000"/>
                <w:sz w:val="20"/>
                <w:szCs w:val="20"/>
              </w:rPr>
              <w:t>občin</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8</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Operacija se izvaja na območju treh in štirih občin</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5</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Operacija se izvaja na območju manj kot treh občin</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2</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9</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INOVATIVNOST OPERACIJE</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Operacija je inovativna in ustvarja novo dodano vrednost v okolju (uporaba novih</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metod, pristopov in programov, uvajanje novih storitev in proizvodov, uvajanje</w:t>
            </w:r>
          </w:p>
          <w:p w:rsidR="00FD4B15" w:rsidRPr="00F423D3" w:rsidRDefault="00FD4B15" w:rsidP="00B663D6">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novih znanj,..)</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p>
          <w:p w:rsidR="00FD4B15" w:rsidRPr="00F423D3" w:rsidRDefault="00CC30C1"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Operacija je delno inovativna (vsebina operacije ni nova, se pa izvaja na drugačen</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način ali vključuje nove ciljne skupine)</w:t>
            </w:r>
          </w:p>
        </w:tc>
        <w:tc>
          <w:tcPr>
            <w:tcW w:w="481" w:type="pct"/>
            <w:vAlign w:val="center"/>
          </w:tcPr>
          <w:p w:rsidR="00FD4B15" w:rsidRPr="00F423D3" w:rsidRDefault="00CC30C1"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5</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SKUPAJ</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100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bl>
    <w:p w:rsidR="0017202B" w:rsidRPr="00F423D3" w:rsidRDefault="0017202B" w:rsidP="00CB3D7D">
      <w:pPr>
        <w:autoSpaceDE w:val="0"/>
        <w:autoSpaceDN w:val="0"/>
        <w:adjustRightInd w:val="0"/>
        <w:spacing w:after="0"/>
        <w:rPr>
          <w:rFonts w:ascii="Arial" w:hAnsi="Arial" w:cs="Arial"/>
          <w:b/>
          <w:color w:val="000000"/>
          <w:sz w:val="20"/>
          <w:szCs w:val="20"/>
          <w:u w:val="single"/>
          <w:lang w:eastAsia="sl-SI"/>
        </w:rPr>
      </w:pPr>
    </w:p>
    <w:p w:rsidR="00AE17FD" w:rsidRPr="00F423D3" w:rsidRDefault="00C658E1" w:rsidP="00CB3D7D">
      <w:pPr>
        <w:autoSpaceDE w:val="0"/>
        <w:autoSpaceDN w:val="0"/>
        <w:adjustRightInd w:val="0"/>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VIII</w:t>
      </w:r>
      <w:r w:rsidR="00AE17FD" w:rsidRPr="00F423D3">
        <w:rPr>
          <w:rFonts w:ascii="Arial" w:hAnsi="Arial" w:cs="Arial"/>
          <w:b/>
          <w:color w:val="000000"/>
          <w:sz w:val="20"/>
          <w:szCs w:val="20"/>
          <w:u w:val="single"/>
          <w:lang w:eastAsia="sl-SI"/>
        </w:rPr>
        <w:t>. Objava javnega poziva</w:t>
      </w:r>
      <w:r w:rsidR="00CB3D7D" w:rsidRPr="00F423D3">
        <w:rPr>
          <w:rFonts w:ascii="Arial" w:hAnsi="Arial" w:cs="Arial"/>
          <w:b/>
          <w:color w:val="000000"/>
          <w:sz w:val="20"/>
          <w:szCs w:val="20"/>
          <w:u w:val="single"/>
          <w:lang w:eastAsia="sl-SI"/>
        </w:rPr>
        <w:br/>
      </w:r>
    </w:p>
    <w:p w:rsidR="00AE17FD" w:rsidRPr="00F423D3" w:rsidRDefault="00AE17FD" w:rsidP="00CB3D7D">
      <w:pPr>
        <w:autoSpaceDE w:val="0"/>
        <w:autoSpaceDN w:val="0"/>
        <w:adjustRightInd w:val="0"/>
        <w:spacing w:after="0"/>
        <w:rPr>
          <w:rFonts w:ascii="Arial" w:hAnsi="Arial" w:cs="Arial"/>
          <w:color w:val="000000"/>
          <w:lang w:eastAsia="sl-SI"/>
        </w:rPr>
      </w:pPr>
      <w:r w:rsidRPr="00F423D3">
        <w:rPr>
          <w:rFonts w:ascii="Arial" w:hAnsi="Arial" w:cs="Arial"/>
          <w:color w:val="000000"/>
          <w:sz w:val="20"/>
          <w:szCs w:val="20"/>
          <w:lang w:eastAsia="sl-SI"/>
        </w:rPr>
        <w:t xml:space="preserve">Operacije bodo izbrane na podlagi </w:t>
      </w:r>
      <w:r w:rsidR="00B663D6">
        <w:rPr>
          <w:rFonts w:ascii="Arial" w:hAnsi="Arial" w:cs="Arial"/>
          <w:color w:val="000000"/>
          <w:sz w:val="20"/>
          <w:szCs w:val="20"/>
          <w:lang w:eastAsia="sl-SI"/>
        </w:rPr>
        <w:t xml:space="preserve">2. </w:t>
      </w:r>
      <w:r w:rsidRPr="00F423D3">
        <w:rPr>
          <w:rFonts w:ascii="Arial" w:hAnsi="Arial" w:cs="Arial"/>
          <w:color w:val="000000"/>
          <w:sz w:val="20"/>
          <w:szCs w:val="20"/>
          <w:lang w:eastAsia="sl-SI"/>
        </w:rPr>
        <w:t>javnega poziva LAS Barje z zaledjem, ki je bil dne</w:t>
      </w:r>
      <w:r w:rsidR="00F23A36">
        <w:rPr>
          <w:rFonts w:ascii="Arial" w:hAnsi="Arial" w:cs="Arial"/>
          <w:color w:val="000000"/>
          <w:sz w:val="20"/>
          <w:szCs w:val="20"/>
          <w:lang w:eastAsia="sl-SI"/>
        </w:rPr>
        <w:t>,</w:t>
      </w:r>
      <w:r w:rsidRPr="00F423D3">
        <w:rPr>
          <w:rFonts w:ascii="Arial" w:hAnsi="Arial" w:cs="Arial"/>
          <w:color w:val="000000"/>
          <w:sz w:val="20"/>
          <w:szCs w:val="20"/>
          <w:lang w:eastAsia="sl-SI"/>
        </w:rPr>
        <w:t xml:space="preserve"> </w:t>
      </w:r>
      <w:r w:rsidR="004612F7" w:rsidRPr="005271E1">
        <w:rPr>
          <w:rFonts w:ascii="Arial" w:hAnsi="Arial" w:cs="Arial"/>
          <w:b/>
          <w:color w:val="000000"/>
          <w:sz w:val="20"/>
          <w:szCs w:val="20"/>
          <w:lang w:eastAsia="sl-SI"/>
        </w:rPr>
        <w:t xml:space="preserve">10. 4. </w:t>
      </w:r>
      <w:r w:rsidR="009312CE" w:rsidRPr="005271E1">
        <w:rPr>
          <w:rFonts w:ascii="Arial" w:hAnsi="Arial" w:cs="Arial"/>
          <w:b/>
          <w:color w:val="000000"/>
          <w:sz w:val="20"/>
          <w:szCs w:val="20"/>
          <w:lang w:eastAsia="sl-SI"/>
        </w:rPr>
        <w:t>2018</w:t>
      </w:r>
      <w:r w:rsidR="004643CE"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objavljen na spletni strani Las Barje z zaledjem: </w:t>
      </w:r>
      <w:hyperlink r:id="rId11" w:history="1">
        <w:r w:rsidR="008A755B" w:rsidRPr="00F423D3">
          <w:rPr>
            <w:rStyle w:val="Hiperpovezava"/>
            <w:rFonts w:ascii="Arial" w:hAnsi="Arial" w:cs="Arial"/>
            <w:color w:val="000000"/>
            <w:sz w:val="20"/>
            <w:szCs w:val="20"/>
            <w:lang w:eastAsia="sl-SI"/>
          </w:rPr>
          <w:t>www.lasbarje.si</w:t>
        </w:r>
      </w:hyperlink>
      <w:r w:rsidR="00B663D6">
        <w:rPr>
          <w:rFonts w:ascii="Arial" w:hAnsi="Arial" w:cs="Arial"/>
          <w:color w:val="000000"/>
          <w:sz w:val="20"/>
          <w:szCs w:val="20"/>
          <w:lang w:eastAsia="sl-SI"/>
        </w:rPr>
        <w:t>. Javni poziv bo odprt</w:t>
      </w:r>
      <w:r w:rsidR="008A755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najmanj 30 dni.</w:t>
      </w:r>
    </w:p>
    <w:p w:rsidR="00AE17FD" w:rsidRPr="00F423D3" w:rsidRDefault="00AE17FD" w:rsidP="00CB3D7D">
      <w:pPr>
        <w:autoSpaceDE w:val="0"/>
        <w:autoSpaceDN w:val="0"/>
        <w:adjustRightInd w:val="0"/>
        <w:spacing w:after="0"/>
        <w:rPr>
          <w:rFonts w:ascii="Arial" w:hAnsi="Arial" w:cs="Arial"/>
          <w:color w:val="000000"/>
          <w:sz w:val="20"/>
          <w:szCs w:val="20"/>
          <w:lang w:eastAsia="sl-SI"/>
        </w:rPr>
      </w:pPr>
    </w:p>
    <w:p w:rsidR="00AE17FD" w:rsidRPr="00F423D3" w:rsidRDefault="00C658E1" w:rsidP="00CB3D7D">
      <w:pPr>
        <w:autoSpaceDE w:val="0"/>
        <w:autoSpaceDN w:val="0"/>
        <w:adjustRightInd w:val="0"/>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I</w:t>
      </w:r>
      <w:r w:rsidR="00AE17FD" w:rsidRPr="00F423D3">
        <w:rPr>
          <w:rFonts w:ascii="Arial" w:hAnsi="Arial" w:cs="Arial"/>
          <w:b/>
          <w:color w:val="000000"/>
          <w:sz w:val="20"/>
          <w:szCs w:val="20"/>
          <w:u w:val="single"/>
          <w:lang w:eastAsia="sl-SI"/>
        </w:rPr>
        <w:t>X. Razpisna dokumentacija</w:t>
      </w:r>
      <w:r w:rsidR="00CB3D7D" w:rsidRPr="00F423D3">
        <w:rPr>
          <w:rFonts w:ascii="Arial" w:hAnsi="Arial" w:cs="Arial"/>
          <w:b/>
          <w:color w:val="000000"/>
          <w:sz w:val="20"/>
          <w:szCs w:val="20"/>
          <w:u w:val="single"/>
          <w:lang w:eastAsia="sl-SI"/>
        </w:rPr>
        <w:br/>
      </w: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Razpisna dokumentacija (navodila in obrazci) je na voljo na spletnem naslovu </w:t>
      </w:r>
      <w:hyperlink r:id="rId12" w:history="1">
        <w:r w:rsidR="008A755B" w:rsidRPr="00F423D3">
          <w:rPr>
            <w:rStyle w:val="Hiperpovezava"/>
            <w:rFonts w:ascii="Arial" w:hAnsi="Arial" w:cs="Arial"/>
            <w:color w:val="000000"/>
            <w:sz w:val="20"/>
            <w:szCs w:val="20"/>
            <w:lang w:eastAsia="sl-SI"/>
          </w:rPr>
          <w:t>www.lasbarje.si</w:t>
        </w:r>
      </w:hyperlink>
      <w:r w:rsidR="008A755B" w:rsidRPr="00F423D3">
        <w:rPr>
          <w:rFonts w:ascii="Arial" w:hAnsi="Arial" w:cs="Arial"/>
          <w:color w:val="000000"/>
          <w:sz w:val="20"/>
          <w:szCs w:val="20"/>
          <w:lang w:eastAsia="sl-SI"/>
        </w:rPr>
        <w:t xml:space="preserve"> </w:t>
      </w:r>
    </w:p>
    <w:p w:rsidR="00AE17FD" w:rsidRPr="00F423D3" w:rsidRDefault="00AE17FD" w:rsidP="00CB3D7D">
      <w:pPr>
        <w:autoSpaceDE w:val="0"/>
        <w:autoSpaceDN w:val="0"/>
        <w:adjustRightInd w:val="0"/>
        <w:spacing w:after="0"/>
        <w:rPr>
          <w:rFonts w:ascii="Arial" w:hAnsi="Arial" w:cs="Arial"/>
          <w:color w:val="000000"/>
          <w:sz w:val="20"/>
          <w:szCs w:val="20"/>
          <w:lang w:eastAsia="sl-SI"/>
        </w:rPr>
      </w:pPr>
    </w:p>
    <w:p w:rsidR="00AE17FD" w:rsidRPr="00F423D3" w:rsidRDefault="00AE17FD" w:rsidP="00CB3D7D">
      <w:pPr>
        <w:autoSpaceDE w:val="0"/>
        <w:autoSpaceDN w:val="0"/>
        <w:adjustRightInd w:val="0"/>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X. Način prijave in roki</w:t>
      </w:r>
      <w:r w:rsidR="00CB3D7D" w:rsidRPr="00F423D3">
        <w:rPr>
          <w:rFonts w:ascii="Arial" w:hAnsi="Arial" w:cs="Arial"/>
          <w:b/>
          <w:color w:val="000000"/>
          <w:sz w:val="20"/>
          <w:szCs w:val="20"/>
          <w:u w:val="single"/>
          <w:lang w:eastAsia="sl-SI"/>
        </w:rPr>
        <w:br/>
      </w: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Izpolnjeno razpisno dokumentacijo z vsemi prilogami vlagatelji pošljejo prek izvajalca</w:t>
      </w:r>
      <w:r w:rsidR="004643CE"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poštnih storitev na naslov LAS.</w:t>
      </w:r>
    </w:p>
    <w:p w:rsidR="00CC30C1" w:rsidRPr="00F423D3" w:rsidRDefault="00CC30C1" w:rsidP="00CB3D7D">
      <w:pPr>
        <w:autoSpaceDE w:val="0"/>
        <w:autoSpaceDN w:val="0"/>
        <w:adjustRightInd w:val="0"/>
        <w:spacing w:after="0"/>
        <w:rPr>
          <w:rFonts w:ascii="Arial" w:hAnsi="Arial" w:cs="Arial"/>
          <w:color w:val="000000"/>
          <w:sz w:val="20"/>
          <w:szCs w:val="20"/>
          <w:lang w:eastAsia="sl-SI"/>
        </w:rPr>
      </w:pP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Ovojnica mora biti opremljena z naslednjimi podatki: </w:t>
      </w:r>
      <w:r w:rsidRPr="00F423D3">
        <w:rPr>
          <w:rFonts w:ascii="Arial" w:hAnsi="Arial" w:cs="Arial"/>
          <w:b/>
          <w:color w:val="000000"/>
          <w:sz w:val="20"/>
          <w:szCs w:val="20"/>
          <w:lang w:eastAsia="sl-SI"/>
        </w:rPr>
        <w:t>LAS Barje z zaledjem</w:t>
      </w:r>
      <w:r w:rsidRPr="00F423D3">
        <w:rPr>
          <w:rFonts w:ascii="Arial" w:hAnsi="Arial" w:cs="Arial"/>
          <w:color w:val="000000"/>
          <w:sz w:val="20"/>
          <w:szCs w:val="20"/>
          <w:lang w:eastAsia="sl-SI"/>
        </w:rPr>
        <w:t>, Dragomer, Na Grivi 5,</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1358 Log pri Brezovici, s pripisom </w:t>
      </w:r>
      <w:r w:rsidRPr="00F423D3">
        <w:rPr>
          <w:rFonts w:ascii="Arial" w:hAnsi="Arial" w:cs="Arial"/>
          <w:b/>
          <w:color w:val="000000"/>
          <w:sz w:val="20"/>
          <w:szCs w:val="20"/>
          <w:lang w:eastAsia="sl-SI"/>
        </w:rPr>
        <w:t>»ne odpiraj, javni poziv«</w:t>
      </w:r>
      <w:r w:rsidRPr="00F423D3">
        <w:rPr>
          <w:rFonts w:ascii="Arial" w:hAnsi="Arial" w:cs="Arial"/>
          <w:color w:val="000000"/>
          <w:sz w:val="20"/>
          <w:szCs w:val="20"/>
          <w:lang w:eastAsia="sl-SI"/>
        </w:rPr>
        <w:t>, oz. pripisom iz katerega je razvidno, da</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se vloga nanaša na prijavo na javni poziv. Na hrbtni strani mora biti označen </w:t>
      </w:r>
      <w:r w:rsidRPr="00F423D3">
        <w:rPr>
          <w:rFonts w:ascii="Arial" w:hAnsi="Arial" w:cs="Arial"/>
          <w:b/>
          <w:color w:val="000000"/>
          <w:sz w:val="20"/>
          <w:szCs w:val="20"/>
          <w:lang w:eastAsia="sl-SI"/>
        </w:rPr>
        <w:t>naslov pošiljatelja vloge</w:t>
      </w:r>
      <w:r w:rsidRPr="00F423D3">
        <w:rPr>
          <w:rFonts w:ascii="Arial" w:hAnsi="Arial" w:cs="Arial"/>
          <w:color w:val="000000"/>
          <w:sz w:val="20"/>
          <w:szCs w:val="20"/>
          <w:lang w:eastAsia="sl-SI"/>
        </w:rPr>
        <w:t>.</w:t>
      </w:r>
      <w:r w:rsidR="00C71DFE" w:rsidRPr="00F423D3">
        <w:rPr>
          <w:rFonts w:ascii="Arial" w:hAnsi="Arial" w:cs="Arial"/>
          <w:color w:val="000000"/>
          <w:sz w:val="20"/>
          <w:szCs w:val="20"/>
          <w:lang w:eastAsia="sl-SI"/>
        </w:rPr>
        <w:t xml:space="preserve"> </w:t>
      </w:r>
      <w:r w:rsidRPr="00F423D3">
        <w:rPr>
          <w:rFonts w:ascii="Arial" w:hAnsi="Arial" w:cs="Arial"/>
          <w:b/>
          <w:color w:val="000000"/>
          <w:sz w:val="20"/>
          <w:szCs w:val="20"/>
          <w:lang w:eastAsia="sl-SI"/>
        </w:rPr>
        <w:t>Vloge iz katerih ni razvidno, da se nanašajo na javni poziv se zavrže</w:t>
      </w:r>
      <w:r w:rsidRPr="00F423D3">
        <w:rPr>
          <w:rFonts w:ascii="Arial" w:hAnsi="Arial" w:cs="Arial"/>
          <w:color w:val="000000"/>
          <w:sz w:val="20"/>
          <w:szCs w:val="20"/>
          <w:lang w:eastAsia="sl-SI"/>
        </w:rPr>
        <w:t>.</w:t>
      </w:r>
    </w:p>
    <w:p w:rsidR="005D7BC7" w:rsidRPr="00F423D3" w:rsidRDefault="005D7BC7" w:rsidP="00CB3D7D">
      <w:pPr>
        <w:autoSpaceDE w:val="0"/>
        <w:autoSpaceDN w:val="0"/>
        <w:adjustRightInd w:val="0"/>
        <w:spacing w:after="0"/>
        <w:rPr>
          <w:rFonts w:ascii="Arial" w:hAnsi="Arial" w:cs="Arial"/>
          <w:color w:val="000000"/>
          <w:sz w:val="20"/>
          <w:szCs w:val="20"/>
          <w:lang w:eastAsia="sl-SI"/>
        </w:rPr>
      </w:pPr>
    </w:p>
    <w:p w:rsidR="000A592A" w:rsidRPr="005271E1" w:rsidRDefault="00AE17FD" w:rsidP="00CB3D7D">
      <w:pPr>
        <w:autoSpaceDE w:val="0"/>
        <w:autoSpaceDN w:val="0"/>
        <w:adjustRightInd w:val="0"/>
        <w:spacing w:after="0"/>
        <w:rPr>
          <w:rFonts w:ascii="Arial" w:hAnsi="Arial" w:cs="Arial"/>
          <w:b/>
          <w:color w:val="000000"/>
          <w:sz w:val="20"/>
          <w:szCs w:val="20"/>
          <w:lang w:eastAsia="sl-SI"/>
        </w:rPr>
      </w:pPr>
      <w:r w:rsidRPr="005271E1">
        <w:rPr>
          <w:rFonts w:ascii="Arial" w:hAnsi="Arial" w:cs="Arial"/>
          <w:color w:val="000000"/>
          <w:sz w:val="20"/>
          <w:szCs w:val="20"/>
          <w:lang w:eastAsia="sl-SI"/>
        </w:rPr>
        <w:t xml:space="preserve">Vloga mora biti oddana na pošto najkasneje </w:t>
      </w:r>
      <w:r w:rsidR="00DE7D67">
        <w:rPr>
          <w:rFonts w:ascii="Arial" w:hAnsi="Arial" w:cs="Arial"/>
          <w:b/>
          <w:color w:val="000000"/>
          <w:sz w:val="20"/>
          <w:szCs w:val="20"/>
          <w:lang w:eastAsia="sl-SI"/>
        </w:rPr>
        <w:t>2. 11</w:t>
      </w:r>
      <w:r w:rsidR="009312CE" w:rsidRPr="005271E1">
        <w:rPr>
          <w:rFonts w:ascii="Arial" w:hAnsi="Arial" w:cs="Arial"/>
          <w:b/>
          <w:color w:val="000000"/>
          <w:sz w:val="20"/>
          <w:szCs w:val="20"/>
          <w:lang w:eastAsia="sl-SI"/>
        </w:rPr>
        <w:t>.</w:t>
      </w:r>
      <w:r w:rsidR="004612F7" w:rsidRPr="005271E1">
        <w:rPr>
          <w:rFonts w:ascii="Arial" w:hAnsi="Arial" w:cs="Arial"/>
          <w:b/>
          <w:color w:val="000000"/>
          <w:sz w:val="20"/>
          <w:szCs w:val="20"/>
          <w:lang w:eastAsia="sl-SI"/>
        </w:rPr>
        <w:t xml:space="preserve"> 2018.</w:t>
      </w:r>
    </w:p>
    <w:p w:rsidR="00AE17FD" w:rsidRPr="00F423D3" w:rsidRDefault="00AE17FD" w:rsidP="00AE17FD">
      <w:pPr>
        <w:autoSpaceDE w:val="0"/>
        <w:autoSpaceDN w:val="0"/>
        <w:adjustRightInd w:val="0"/>
        <w:spacing w:after="0" w:line="240" w:lineRule="auto"/>
        <w:rPr>
          <w:rFonts w:ascii="Arial" w:hAnsi="Arial" w:cs="Arial"/>
          <w:color w:val="000000"/>
          <w:sz w:val="20"/>
          <w:szCs w:val="20"/>
          <w:lang w:eastAsia="sl-SI"/>
        </w:rPr>
      </w:pPr>
    </w:p>
    <w:p w:rsidR="00AE17FD" w:rsidRPr="00F423D3" w:rsidRDefault="00AE17FD" w:rsidP="00CB3D7D">
      <w:pPr>
        <w:autoSpaceDE w:val="0"/>
        <w:autoSpaceDN w:val="0"/>
        <w:adjustRightInd w:val="0"/>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XI. Obravnavanje in pregled vlog</w:t>
      </w:r>
      <w:r w:rsidR="00CB3D7D" w:rsidRPr="00F423D3">
        <w:rPr>
          <w:rFonts w:ascii="Arial" w:hAnsi="Arial" w:cs="Arial"/>
          <w:b/>
          <w:color w:val="000000"/>
          <w:sz w:val="20"/>
          <w:szCs w:val="20"/>
          <w:u w:val="single"/>
          <w:lang w:eastAsia="sl-SI"/>
        </w:rPr>
        <w:br/>
      </w:r>
    </w:p>
    <w:p w:rsidR="00AE17FD"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Odpiranje pravočasno prispelih vlog bo v roku 8 dni od zaključka javnega poziva, v prostorih LAS.</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Odpiranje vlog ni javno. Prispele vloge bo pregledala in strokovno ocenila ocenjevalna komisija, ki jo</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imenuje upravni odbor.</w:t>
      </w:r>
    </w:p>
    <w:p w:rsidR="00B663D6" w:rsidRPr="00F423D3" w:rsidRDefault="00B663D6" w:rsidP="00CB3D7D">
      <w:pPr>
        <w:autoSpaceDE w:val="0"/>
        <w:autoSpaceDN w:val="0"/>
        <w:adjustRightInd w:val="0"/>
        <w:spacing w:after="0"/>
        <w:rPr>
          <w:rFonts w:ascii="Arial" w:hAnsi="Arial" w:cs="Arial"/>
          <w:color w:val="000000"/>
          <w:sz w:val="20"/>
          <w:szCs w:val="20"/>
          <w:lang w:eastAsia="sl-SI"/>
        </w:rPr>
      </w:pP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Ocenjevalna komisija v roku 8 dni od odpiranja vlog pisno pozove vlagatelje nepopolnih vlog, da jih</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dopolnijo. Rok za dopolnitev vlog je 15 dni od prejema vloge. Vloge vlagateljev, ki vloge ne dopolnijo v</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roku, se zavržejo.</w:t>
      </w:r>
    </w:p>
    <w:p w:rsidR="00CC30C1" w:rsidRPr="00F423D3" w:rsidRDefault="00CC30C1" w:rsidP="00CB3D7D">
      <w:pPr>
        <w:autoSpaceDE w:val="0"/>
        <w:autoSpaceDN w:val="0"/>
        <w:adjustRightInd w:val="0"/>
        <w:spacing w:after="0"/>
        <w:rPr>
          <w:rFonts w:ascii="Arial" w:hAnsi="Arial" w:cs="Arial"/>
          <w:color w:val="000000"/>
          <w:sz w:val="20"/>
          <w:szCs w:val="20"/>
          <w:lang w:eastAsia="sl-SI"/>
        </w:rPr>
      </w:pP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Vlagatelja popolne vloge, ki je vsebinsko nerazumljiva, se pozove, da jo pojasni. Vlagatelj mora opraviti pojasnitev v roku in na način, določen v zahtevi za pojasnitev. Po prejemu pojasnitve se vloga na javni poziv ponovno pregleda.</w:t>
      </w:r>
    </w:p>
    <w:p w:rsidR="00AE17FD" w:rsidRPr="00F423D3" w:rsidRDefault="00AE17FD" w:rsidP="00CB3D7D">
      <w:pPr>
        <w:autoSpaceDE w:val="0"/>
        <w:autoSpaceDN w:val="0"/>
        <w:adjustRightInd w:val="0"/>
        <w:spacing w:after="0"/>
        <w:rPr>
          <w:rFonts w:ascii="Arial" w:hAnsi="Arial" w:cs="Arial"/>
          <w:color w:val="000000"/>
          <w:sz w:val="20"/>
          <w:szCs w:val="20"/>
          <w:lang w:eastAsia="sl-SI"/>
        </w:rPr>
      </w:pP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 sklepom</w:t>
      </w: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u w:val="single"/>
          <w:lang w:eastAsia="sl-SI"/>
        </w:rPr>
        <w:t>se zavrže</w:t>
      </w:r>
      <w:r w:rsidRPr="00F423D3">
        <w:rPr>
          <w:rFonts w:ascii="Arial" w:hAnsi="Arial" w:cs="Arial"/>
          <w:color w:val="000000"/>
          <w:sz w:val="20"/>
          <w:szCs w:val="20"/>
          <w:lang w:eastAsia="sl-SI"/>
        </w:rPr>
        <w:t xml:space="preserve"> vloge:</w:t>
      </w:r>
    </w:p>
    <w:p w:rsidR="00AE17FD" w:rsidRPr="00F423D3" w:rsidRDefault="00AE17FD" w:rsidP="004612F7">
      <w:pPr>
        <w:numPr>
          <w:ilvl w:val="0"/>
          <w:numId w:val="2"/>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ki so prepozno prispele,</w:t>
      </w:r>
    </w:p>
    <w:p w:rsidR="00AE17FD" w:rsidRPr="00F423D3" w:rsidRDefault="00AE17FD" w:rsidP="004612F7">
      <w:pPr>
        <w:numPr>
          <w:ilvl w:val="0"/>
          <w:numId w:val="2"/>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ki niso oddane na predpisani razpisni dokumentaciji,</w:t>
      </w:r>
    </w:p>
    <w:p w:rsidR="00AE17FD" w:rsidRPr="00F423D3" w:rsidRDefault="00AE17FD" w:rsidP="004612F7">
      <w:pPr>
        <w:numPr>
          <w:ilvl w:val="0"/>
          <w:numId w:val="2"/>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nepopolne vloge, ki jih v navedenem roku vlagatelj ne dopolni ali jih dopolni neustrezno</w:t>
      </w:r>
    </w:p>
    <w:p w:rsidR="005D194B"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in </w:t>
      </w:r>
      <w:r w:rsidRPr="00F423D3">
        <w:rPr>
          <w:rFonts w:ascii="Arial" w:hAnsi="Arial" w:cs="Arial"/>
          <w:color w:val="000000"/>
          <w:sz w:val="20"/>
          <w:szCs w:val="20"/>
          <w:u w:val="single"/>
          <w:lang w:eastAsia="sl-SI"/>
        </w:rPr>
        <w:t>zavrne vloge</w:t>
      </w:r>
      <w:r w:rsidRPr="00F423D3">
        <w:rPr>
          <w:rFonts w:ascii="Arial" w:hAnsi="Arial" w:cs="Arial"/>
          <w:color w:val="000000"/>
          <w:sz w:val="20"/>
          <w:szCs w:val="20"/>
          <w:lang w:eastAsia="sl-SI"/>
        </w:rPr>
        <w:t>:</w:t>
      </w:r>
    </w:p>
    <w:p w:rsidR="00AE17FD" w:rsidRPr="00F423D3" w:rsidRDefault="00AE17FD" w:rsidP="004612F7">
      <w:pPr>
        <w:numPr>
          <w:ilvl w:val="0"/>
          <w:numId w:val="3"/>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ki so neutemeljene,</w:t>
      </w:r>
    </w:p>
    <w:p w:rsidR="00AE17FD" w:rsidRPr="00F423D3" w:rsidRDefault="00AE17FD" w:rsidP="004612F7">
      <w:pPr>
        <w:numPr>
          <w:ilvl w:val="0"/>
          <w:numId w:val="3"/>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z nasprotujočimi podatki v vlogi in prilogah,</w:t>
      </w:r>
    </w:p>
    <w:p w:rsidR="00AE17FD" w:rsidRPr="00F423D3" w:rsidRDefault="00AE17FD" w:rsidP="004612F7">
      <w:pPr>
        <w:numPr>
          <w:ilvl w:val="0"/>
          <w:numId w:val="3"/>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ki so vložene v nepravilno opremljenih ovojnicah,</w:t>
      </w:r>
    </w:p>
    <w:p w:rsidR="00AE17FD" w:rsidRPr="00F423D3" w:rsidRDefault="00AE17FD" w:rsidP="004612F7">
      <w:pPr>
        <w:numPr>
          <w:ilvl w:val="0"/>
          <w:numId w:val="3"/>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vsebinsko neustrezne vloge,</w:t>
      </w:r>
    </w:p>
    <w:p w:rsidR="00AE17FD" w:rsidRPr="00F423D3" w:rsidRDefault="00AE17FD" w:rsidP="004612F7">
      <w:pPr>
        <w:numPr>
          <w:ilvl w:val="0"/>
          <w:numId w:val="3"/>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ki ne bodo izpolnjevale pogojev za prijavo.</w:t>
      </w:r>
    </w:p>
    <w:p w:rsidR="00AE17FD" w:rsidRPr="00F423D3" w:rsidRDefault="00AE17FD" w:rsidP="00AE17FD">
      <w:pPr>
        <w:autoSpaceDE w:val="0"/>
        <w:autoSpaceDN w:val="0"/>
        <w:adjustRightInd w:val="0"/>
        <w:spacing w:after="0" w:line="240" w:lineRule="auto"/>
        <w:rPr>
          <w:rFonts w:ascii="Arial" w:hAnsi="Arial" w:cs="Arial"/>
          <w:color w:val="000000"/>
          <w:sz w:val="20"/>
          <w:szCs w:val="20"/>
          <w:lang w:eastAsia="sl-SI"/>
        </w:rPr>
      </w:pPr>
    </w:p>
    <w:p w:rsidR="00AE17FD" w:rsidRPr="00F423D3" w:rsidRDefault="00AE17FD" w:rsidP="00AE17FD">
      <w:pPr>
        <w:autoSpaceDE w:val="0"/>
        <w:autoSpaceDN w:val="0"/>
        <w:adjustRightInd w:val="0"/>
        <w:spacing w:after="0" w:line="240" w:lineRule="auto"/>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XII. Obveščanje o izboru</w:t>
      </w:r>
    </w:p>
    <w:p w:rsidR="00AE17FD" w:rsidRPr="00F423D3" w:rsidRDefault="00AE17FD" w:rsidP="00AE17FD">
      <w:pPr>
        <w:autoSpaceDE w:val="0"/>
        <w:autoSpaceDN w:val="0"/>
        <w:adjustRightInd w:val="0"/>
        <w:spacing w:after="0" w:line="240" w:lineRule="auto"/>
        <w:rPr>
          <w:rFonts w:ascii="Arial" w:hAnsi="Arial" w:cs="Arial"/>
          <w:color w:val="000000"/>
          <w:sz w:val="20"/>
          <w:szCs w:val="20"/>
          <w:lang w:eastAsia="sl-SI"/>
        </w:rPr>
      </w:pP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Vlagateljem</w:t>
      </w:r>
      <w:r w:rsidR="00F23A36">
        <w:rPr>
          <w:rFonts w:ascii="Arial" w:hAnsi="Arial" w:cs="Arial"/>
          <w:color w:val="000000"/>
          <w:sz w:val="20"/>
          <w:szCs w:val="20"/>
          <w:lang w:eastAsia="sl-SI"/>
        </w:rPr>
        <w:t>,</w:t>
      </w:r>
      <w:r w:rsidRPr="00F423D3">
        <w:rPr>
          <w:rFonts w:ascii="Arial" w:hAnsi="Arial" w:cs="Arial"/>
          <w:color w:val="000000"/>
          <w:sz w:val="20"/>
          <w:szCs w:val="20"/>
          <w:lang w:eastAsia="sl-SI"/>
        </w:rPr>
        <w:t xml:space="preserve"> katerih vloge izpolnjujejo predpisane pogoje iz predpisov in javnega poziva </w:t>
      </w:r>
      <w:r w:rsidR="00F23A36">
        <w:rPr>
          <w:rFonts w:ascii="Arial" w:hAnsi="Arial" w:cs="Arial"/>
          <w:color w:val="000000"/>
          <w:sz w:val="20"/>
          <w:szCs w:val="20"/>
          <w:lang w:eastAsia="sl-SI"/>
        </w:rPr>
        <w:t xml:space="preserve">ter </w:t>
      </w:r>
      <w:r w:rsidRPr="00F423D3">
        <w:rPr>
          <w:rFonts w:ascii="Arial" w:hAnsi="Arial" w:cs="Arial"/>
          <w:color w:val="000000"/>
          <w:sz w:val="20"/>
          <w:szCs w:val="20"/>
          <w:lang w:eastAsia="sl-SI"/>
        </w:rPr>
        <w:t>so za</w:t>
      </w:r>
      <w:r w:rsidR="00F23A36">
        <w:rPr>
          <w:rFonts w:ascii="Arial" w:hAnsi="Arial" w:cs="Arial"/>
          <w:color w:val="000000"/>
          <w:sz w:val="20"/>
          <w:szCs w:val="20"/>
          <w:lang w:eastAsia="sl-SI"/>
        </w:rPr>
        <w:t xml:space="preserve"> ta</w:t>
      </w:r>
      <w:r w:rsidRPr="00F423D3">
        <w:rPr>
          <w:rFonts w:ascii="Arial" w:hAnsi="Arial" w:cs="Arial"/>
          <w:color w:val="000000"/>
          <w:sz w:val="20"/>
          <w:szCs w:val="20"/>
          <w:lang w:eastAsia="sl-SI"/>
        </w:rPr>
        <w:t xml:space="preserve"> namen zagotovljena sredstva</w:t>
      </w:r>
      <w:r w:rsidR="00F23A36">
        <w:rPr>
          <w:rFonts w:ascii="Arial" w:hAnsi="Arial" w:cs="Arial"/>
          <w:color w:val="000000"/>
          <w:sz w:val="20"/>
          <w:szCs w:val="20"/>
          <w:lang w:eastAsia="sl-SI"/>
        </w:rPr>
        <w:t>,</w:t>
      </w:r>
      <w:r w:rsidRPr="00F423D3">
        <w:rPr>
          <w:rFonts w:ascii="Arial" w:hAnsi="Arial" w:cs="Arial"/>
          <w:color w:val="000000"/>
          <w:sz w:val="20"/>
          <w:szCs w:val="20"/>
          <w:lang w:eastAsia="sl-SI"/>
        </w:rPr>
        <w:t xml:space="preserve"> se izda predlog odločitve o izboru, ki jo podpiše predsednik LAS</w:t>
      </w:r>
      <w:r w:rsidR="00F23A36">
        <w:rPr>
          <w:rFonts w:ascii="Arial" w:hAnsi="Arial" w:cs="Arial"/>
          <w:color w:val="000000"/>
          <w:sz w:val="20"/>
          <w:szCs w:val="20"/>
          <w:lang w:eastAsia="sl-SI"/>
        </w:rPr>
        <w:t xml:space="preserve">. Vlagatelje se </w:t>
      </w:r>
      <w:r w:rsidRPr="00F423D3">
        <w:rPr>
          <w:rFonts w:ascii="Arial" w:hAnsi="Arial" w:cs="Arial"/>
          <w:color w:val="000000"/>
          <w:sz w:val="20"/>
          <w:szCs w:val="20"/>
          <w:lang w:eastAsia="sl-SI"/>
        </w:rPr>
        <w:t>pozove k podpisu pogodbe</w:t>
      </w:r>
      <w:r w:rsidR="00F23A36">
        <w:rPr>
          <w:rFonts w:ascii="Arial" w:hAnsi="Arial" w:cs="Arial"/>
          <w:color w:val="000000"/>
          <w:sz w:val="20"/>
          <w:szCs w:val="20"/>
          <w:lang w:eastAsia="sl-SI"/>
        </w:rPr>
        <w:t>, ki jo</w:t>
      </w:r>
      <w:r w:rsidRPr="00F423D3">
        <w:rPr>
          <w:rFonts w:ascii="Arial" w:hAnsi="Arial" w:cs="Arial"/>
          <w:color w:val="000000"/>
          <w:sz w:val="20"/>
          <w:szCs w:val="20"/>
          <w:lang w:eastAsia="sl-SI"/>
        </w:rPr>
        <w:t xml:space="preserve"> mora</w:t>
      </w:r>
      <w:r w:rsidR="00F23A36">
        <w:rPr>
          <w:rFonts w:ascii="Arial" w:hAnsi="Arial" w:cs="Arial"/>
          <w:color w:val="000000"/>
          <w:sz w:val="20"/>
          <w:szCs w:val="20"/>
          <w:lang w:eastAsia="sl-SI"/>
        </w:rPr>
        <w:t>jo</w:t>
      </w:r>
      <w:r w:rsidRPr="00F423D3">
        <w:rPr>
          <w:rFonts w:ascii="Arial" w:hAnsi="Arial" w:cs="Arial"/>
          <w:color w:val="000000"/>
          <w:sz w:val="20"/>
          <w:szCs w:val="20"/>
          <w:lang w:eastAsia="sl-SI"/>
        </w:rPr>
        <w:t xml:space="preserve"> podpisati v roku 8. dni od prejema. Če se vlagatelj ne odzove, se šteje, da je umaknil vlogo.</w:t>
      </w:r>
    </w:p>
    <w:p w:rsidR="006544BE" w:rsidRPr="00F423D3" w:rsidRDefault="006544BE" w:rsidP="00CB3D7D">
      <w:pPr>
        <w:autoSpaceDE w:val="0"/>
        <w:autoSpaceDN w:val="0"/>
        <w:adjustRightInd w:val="0"/>
        <w:spacing w:after="0"/>
        <w:rPr>
          <w:rFonts w:ascii="Arial" w:hAnsi="Arial" w:cs="Arial"/>
          <w:color w:val="000000"/>
          <w:sz w:val="20"/>
          <w:szCs w:val="20"/>
          <w:lang w:eastAsia="sl-SI"/>
        </w:rPr>
      </w:pPr>
    </w:p>
    <w:p w:rsidR="00461B91" w:rsidRPr="00F423D3" w:rsidRDefault="00461B91"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Rok za izdajo odločitve je 60 dni od ugotovitve vseh dejstev.</w:t>
      </w:r>
    </w:p>
    <w:p w:rsidR="00461B91" w:rsidRPr="00F423D3" w:rsidRDefault="00461B91" w:rsidP="00CB3D7D">
      <w:pPr>
        <w:autoSpaceDE w:val="0"/>
        <w:autoSpaceDN w:val="0"/>
        <w:adjustRightInd w:val="0"/>
        <w:spacing w:after="0"/>
        <w:rPr>
          <w:rFonts w:ascii="Arial" w:hAnsi="Arial" w:cs="Arial"/>
          <w:color w:val="000000"/>
          <w:sz w:val="20"/>
          <w:szCs w:val="20"/>
          <w:lang w:eastAsia="sl-SI"/>
        </w:rPr>
      </w:pPr>
    </w:p>
    <w:p w:rsidR="00AC2BD7" w:rsidRPr="00F423D3" w:rsidRDefault="00461B91"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Po podpisu pogodbe LAS Barje z zaledjem izbrane operacije predloži v potrditev organu pristojnemu za končno odobritev operacije</w:t>
      </w:r>
      <w:r w:rsidR="00F23A36">
        <w:rPr>
          <w:rFonts w:ascii="Arial" w:hAnsi="Arial" w:cs="Arial"/>
          <w:color w:val="000000"/>
          <w:sz w:val="20"/>
          <w:szCs w:val="20"/>
          <w:lang w:eastAsia="sl-SI"/>
        </w:rPr>
        <w:t>,</w:t>
      </w:r>
      <w:r w:rsidRPr="00F423D3">
        <w:rPr>
          <w:rFonts w:ascii="Arial" w:hAnsi="Arial" w:cs="Arial"/>
          <w:color w:val="000000"/>
          <w:sz w:val="20"/>
          <w:szCs w:val="20"/>
          <w:lang w:eastAsia="sl-SI"/>
        </w:rPr>
        <w:t xml:space="preserve"> in sicer operacije, ki se sofinancirajo iz EKSRP na ARSKTRP ter operacije, ki se sofinancirajo iz ESRR na MGRT</w:t>
      </w:r>
      <w:r w:rsidR="00F96B1E">
        <w:rPr>
          <w:rFonts w:ascii="Arial" w:hAnsi="Arial" w:cs="Arial"/>
          <w:color w:val="000000"/>
          <w:sz w:val="20"/>
          <w:szCs w:val="20"/>
          <w:lang w:eastAsia="sl-SI"/>
        </w:rPr>
        <w:t xml:space="preserve">. Ustrezni organ ponovno preveri </w:t>
      </w:r>
      <w:r w:rsidRPr="00F423D3">
        <w:rPr>
          <w:rFonts w:ascii="Arial" w:hAnsi="Arial" w:cs="Arial"/>
          <w:color w:val="000000"/>
          <w:sz w:val="20"/>
          <w:szCs w:val="20"/>
          <w:lang w:eastAsia="sl-SI"/>
        </w:rPr>
        <w:t xml:space="preserve">vsebino in popolnost vlog </w:t>
      </w:r>
      <w:r w:rsidR="00F96B1E">
        <w:rPr>
          <w:rFonts w:ascii="Arial" w:hAnsi="Arial" w:cs="Arial"/>
          <w:color w:val="000000"/>
          <w:sz w:val="20"/>
          <w:szCs w:val="20"/>
          <w:lang w:eastAsia="sl-SI"/>
        </w:rPr>
        <w:t xml:space="preserve">ter </w:t>
      </w:r>
      <w:r w:rsidRPr="00F423D3">
        <w:rPr>
          <w:rFonts w:ascii="Arial" w:hAnsi="Arial" w:cs="Arial"/>
          <w:color w:val="000000"/>
          <w:sz w:val="20"/>
          <w:szCs w:val="20"/>
          <w:lang w:eastAsia="sl-SI"/>
        </w:rPr>
        <w:t>na podlagi morebitnih dopolnitev odloč</w:t>
      </w:r>
      <w:r w:rsidR="00F96B1E">
        <w:rPr>
          <w:rFonts w:ascii="Arial" w:hAnsi="Arial" w:cs="Arial"/>
          <w:color w:val="000000"/>
          <w:sz w:val="20"/>
          <w:szCs w:val="20"/>
          <w:lang w:eastAsia="sl-SI"/>
        </w:rPr>
        <w:t>i</w:t>
      </w:r>
      <w:r w:rsidRPr="00F423D3">
        <w:rPr>
          <w:rFonts w:ascii="Arial" w:hAnsi="Arial" w:cs="Arial"/>
          <w:color w:val="000000"/>
          <w:sz w:val="20"/>
          <w:szCs w:val="20"/>
          <w:lang w:eastAsia="sl-SI"/>
        </w:rPr>
        <w:t xml:space="preserve"> o odobritvi oz</w:t>
      </w:r>
      <w:r w:rsidR="00B663D6">
        <w:rPr>
          <w:rFonts w:ascii="Arial" w:hAnsi="Arial" w:cs="Arial"/>
          <w:color w:val="000000"/>
          <w:sz w:val="20"/>
          <w:szCs w:val="20"/>
          <w:lang w:eastAsia="sl-SI"/>
        </w:rPr>
        <w:t>iroma</w:t>
      </w:r>
      <w:r w:rsidRPr="00F423D3">
        <w:rPr>
          <w:rFonts w:ascii="Arial" w:hAnsi="Arial" w:cs="Arial"/>
          <w:color w:val="000000"/>
          <w:sz w:val="20"/>
          <w:szCs w:val="20"/>
          <w:lang w:eastAsia="sl-SI"/>
        </w:rPr>
        <w:t xml:space="preserve"> zavrnitvi operacije</w:t>
      </w:r>
      <w:r w:rsidR="00AC2BD7" w:rsidRPr="00F423D3">
        <w:rPr>
          <w:rFonts w:ascii="Arial" w:hAnsi="Arial" w:cs="Arial"/>
          <w:color w:val="000000"/>
          <w:sz w:val="20"/>
          <w:szCs w:val="20"/>
          <w:lang w:eastAsia="sl-SI"/>
        </w:rPr>
        <w:t xml:space="preserve">. </w:t>
      </w:r>
    </w:p>
    <w:p w:rsidR="009173B3" w:rsidRPr="00F423D3" w:rsidRDefault="009173B3" w:rsidP="00CB3D7D">
      <w:pPr>
        <w:autoSpaceDE w:val="0"/>
        <w:autoSpaceDN w:val="0"/>
        <w:adjustRightInd w:val="0"/>
        <w:spacing w:after="0"/>
        <w:rPr>
          <w:rFonts w:ascii="Arial" w:hAnsi="Arial" w:cs="Arial"/>
          <w:color w:val="000000"/>
          <w:sz w:val="20"/>
          <w:szCs w:val="20"/>
          <w:lang w:eastAsia="sl-SI"/>
        </w:rPr>
      </w:pPr>
    </w:p>
    <w:p w:rsidR="00461B91" w:rsidRPr="00F423D3" w:rsidRDefault="00461B91"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Poziv za dopolnitev vloge pristojni organ posreduje LAS Barje z zaledjem, ki o tem</w:t>
      </w:r>
      <w:r w:rsidR="00C71DFE"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obvesti upravičenca. Las Barje z zaledjem skupaj z vlagateljem pripravi dopolnitev in jo vloži na pristojni</w:t>
      </w:r>
      <w:r w:rsidR="00C71DFE"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organ. </w:t>
      </w:r>
    </w:p>
    <w:p w:rsidR="001D165C" w:rsidRPr="00F423D3" w:rsidRDefault="001D165C" w:rsidP="00CB3D7D">
      <w:pPr>
        <w:autoSpaceDE w:val="0"/>
        <w:autoSpaceDN w:val="0"/>
        <w:adjustRightInd w:val="0"/>
        <w:spacing w:after="0"/>
        <w:rPr>
          <w:rFonts w:ascii="Arial" w:hAnsi="Arial" w:cs="Arial"/>
          <w:color w:val="000000"/>
          <w:sz w:val="20"/>
          <w:szCs w:val="20"/>
          <w:lang w:eastAsia="sl-SI"/>
        </w:rPr>
      </w:pPr>
    </w:p>
    <w:p w:rsidR="001D165C" w:rsidRPr="00F423D3" w:rsidRDefault="001D165C"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ARSKTRP ali MGRT odloči o odobritvi oziroma zavrnitvi operacije. </w:t>
      </w:r>
      <w:r w:rsidR="00956CB3" w:rsidRPr="00F423D3">
        <w:rPr>
          <w:rFonts w:ascii="Arial" w:hAnsi="Arial" w:cs="Arial"/>
          <w:color w:val="000000"/>
          <w:sz w:val="20"/>
          <w:szCs w:val="20"/>
          <w:lang w:eastAsia="sl-SI"/>
        </w:rPr>
        <w:t>Obvestilo o odločitvi posredujeta LAS.</w:t>
      </w:r>
      <w:r w:rsidRPr="00F423D3">
        <w:rPr>
          <w:rFonts w:ascii="Arial" w:hAnsi="Arial" w:cs="Arial"/>
          <w:color w:val="000000"/>
          <w:sz w:val="20"/>
          <w:szCs w:val="20"/>
          <w:lang w:eastAsia="sl-SI"/>
        </w:rPr>
        <w:t xml:space="preserve"> MGRT z upravičencem, ki mu je bila odobrena operacija za sofinanciranje s sredstvi ESRR, sklene pogodbo o sofinanciranju</w:t>
      </w:r>
    </w:p>
    <w:p w:rsidR="001D165C" w:rsidRPr="00F423D3" w:rsidRDefault="001D165C" w:rsidP="00CB3D7D">
      <w:pPr>
        <w:autoSpaceDE w:val="0"/>
        <w:autoSpaceDN w:val="0"/>
        <w:adjustRightInd w:val="0"/>
        <w:spacing w:after="0"/>
        <w:rPr>
          <w:rFonts w:ascii="Arial" w:hAnsi="Arial" w:cs="Arial"/>
          <w:color w:val="000000"/>
          <w:sz w:val="20"/>
          <w:szCs w:val="20"/>
          <w:lang w:eastAsia="sl-SI"/>
        </w:rPr>
      </w:pPr>
    </w:p>
    <w:p w:rsidR="00461B91" w:rsidRPr="00F423D3" w:rsidRDefault="00461B91" w:rsidP="00CB3D7D">
      <w:pPr>
        <w:autoSpaceDE w:val="0"/>
        <w:autoSpaceDN w:val="0"/>
        <w:adjustRightInd w:val="0"/>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XI</w:t>
      </w:r>
      <w:r w:rsidR="001D165C" w:rsidRPr="00F423D3">
        <w:rPr>
          <w:rFonts w:ascii="Arial" w:hAnsi="Arial" w:cs="Arial"/>
          <w:b/>
          <w:color w:val="000000"/>
          <w:sz w:val="20"/>
          <w:szCs w:val="20"/>
          <w:u w:val="single"/>
          <w:lang w:eastAsia="sl-SI"/>
        </w:rPr>
        <w:t>II</w:t>
      </w:r>
      <w:r w:rsidRPr="00F423D3">
        <w:rPr>
          <w:rFonts w:ascii="Arial" w:hAnsi="Arial" w:cs="Arial"/>
          <w:b/>
          <w:color w:val="000000"/>
          <w:sz w:val="20"/>
          <w:szCs w:val="20"/>
          <w:u w:val="single"/>
          <w:lang w:eastAsia="sl-SI"/>
        </w:rPr>
        <w:t>. Pritožba na odločitev</w:t>
      </w:r>
      <w:r w:rsidR="00CB3D7D" w:rsidRPr="00F423D3">
        <w:rPr>
          <w:rFonts w:ascii="Arial" w:hAnsi="Arial" w:cs="Arial"/>
          <w:b/>
          <w:color w:val="000000"/>
          <w:sz w:val="20"/>
          <w:szCs w:val="20"/>
          <w:u w:val="single"/>
          <w:lang w:eastAsia="sl-SI"/>
        </w:rPr>
        <w:br/>
      </w:r>
    </w:p>
    <w:p w:rsidR="00461B91" w:rsidRPr="00F423D3" w:rsidRDefault="00461B91"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O pritožbi na predlog odločitve</w:t>
      </w:r>
      <w:r w:rsidR="00B663D6">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o izboru </w:t>
      </w:r>
      <w:r w:rsidR="00B663D6">
        <w:rPr>
          <w:rFonts w:ascii="Arial" w:hAnsi="Arial" w:cs="Arial"/>
          <w:color w:val="000000"/>
          <w:sz w:val="20"/>
          <w:szCs w:val="20"/>
          <w:lang w:eastAsia="sl-SI"/>
        </w:rPr>
        <w:t xml:space="preserve">LAS, </w:t>
      </w:r>
      <w:r w:rsidRPr="00F423D3">
        <w:rPr>
          <w:rFonts w:ascii="Arial" w:hAnsi="Arial" w:cs="Arial"/>
          <w:color w:val="000000"/>
          <w:sz w:val="20"/>
          <w:szCs w:val="20"/>
          <w:lang w:eastAsia="sl-SI"/>
        </w:rPr>
        <w:t>odloča Skupščina LAS. Rok za pritožbo je 8 dni od prejema</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predloga odločitve o izboru. V pritožbi morajo biti opredeljeni razlogi. Predmet pritožbe ne morejo biti</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postavljena merila za ocenjevanje vlog. O pritožbi mora biti odločeno v roku 15 dni.</w:t>
      </w:r>
    </w:p>
    <w:p w:rsidR="00461B91" w:rsidRPr="00F423D3" w:rsidRDefault="00461B91" w:rsidP="00EE72FE">
      <w:pPr>
        <w:autoSpaceDE w:val="0"/>
        <w:autoSpaceDN w:val="0"/>
        <w:adjustRightInd w:val="0"/>
        <w:spacing w:after="0"/>
        <w:rPr>
          <w:rFonts w:ascii="Arial" w:hAnsi="Arial" w:cs="Arial"/>
          <w:color w:val="000000"/>
          <w:sz w:val="20"/>
          <w:szCs w:val="20"/>
          <w:lang w:eastAsia="sl-SI"/>
        </w:rPr>
      </w:pPr>
    </w:p>
    <w:p w:rsidR="00461B91" w:rsidRPr="00F423D3" w:rsidRDefault="00461B91" w:rsidP="00EE72FE">
      <w:pPr>
        <w:autoSpaceDE w:val="0"/>
        <w:autoSpaceDN w:val="0"/>
        <w:adjustRightInd w:val="0"/>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X</w:t>
      </w:r>
      <w:r w:rsidR="001D165C" w:rsidRPr="00F423D3">
        <w:rPr>
          <w:rFonts w:ascii="Arial" w:hAnsi="Arial" w:cs="Arial"/>
          <w:b/>
          <w:color w:val="000000"/>
          <w:sz w:val="20"/>
          <w:szCs w:val="20"/>
          <w:u w:val="single"/>
          <w:lang w:eastAsia="sl-SI"/>
        </w:rPr>
        <w:t>I</w:t>
      </w:r>
      <w:r w:rsidRPr="00F423D3">
        <w:rPr>
          <w:rFonts w:ascii="Arial" w:hAnsi="Arial" w:cs="Arial"/>
          <w:b/>
          <w:color w:val="000000"/>
          <w:sz w:val="20"/>
          <w:szCs w:val="20"/>
          <w:u w:val="single"/>
          <w:lang w:eastAsia="sl-SI"/>
        </w:rPr>
        <w:t>V. Zahtevki za izplačilo</w:t>
      </w:r>
      <w:r w:rsidR="00CB3D7D" w:rsidRPr="00F423D3">
        <w:rPr>
          <w:rFonts w:ascii="Arial" w:hAnsi="Arial" w:cs="Arial"/>
          <w:b/>
          <w:color w:val="000000"/>
          <w:sz w:val="20"/>
          <w:szCs w:val="20"/>
          <w:u w:val="single"/>
          <w:lang w:eastAsia="sl-SI"/>
        </w:rPr>
        <w:br/>
      </w:r>
    </w:p>
    <w:p w:rsidR="00F4601C" w:rsidRPr="00F423D3" w:rsidRDefault="00461B91" w:rsidP="00EE72FE">
      <w:pPr>
        <w:autoSpaceDE w:val="0"/>
        <w:autoSpaceDN w:val="0"/>
        <w:adjustRightInd w:val="0"/>
        <w:spacing w:after="0"/>
        <w:rPr>
          <w:rFonts w:ascii="Arial" w:hAnsi="Arial" w:cs="Arial"/>
          <w:color w:val="000000"/>
          <w:sz w:val="20"/>
          <w:szCs w:val="20"/>
        </w:rPr>
      </w:pPr>
      <w:r w:rsidRPr="00F423D3">
        <w:rPr>
          <w:rFonts w:ascii="Arial" w:hAnsi="Arial" w:cs="Arial"/>
          <w:color w:val="000000"/>
          <w:sz w:val="20"/>
          <w:szCs w:val="20"/>
          <w:lang w:eastAsia="sl-SI"/>
        </w:rPr>
        <w:t xml:space="preserve">Pred oddajo zahtevka mora biti operacija oz. posamezna aktivnost (kadar se operacija izvaja v </w:t>
      </w:r>
      <w:r w:rsidR="001D165C" w:rsidRPr="00F423D3">
        <w:rPr>
          <w:rFonts w:ascii="Arial" w:hAnsi="Arial" w:cs="Arial"/>
          <w:color w:val="000000"/>
          <w:sz w:val="20"/>
          <w:szCs w:val="20"/>
          <w:lang w:eastAsia="sl-SI"/>
        </w:rPr>
        <w:t xml:space="preserve">več </w:t>
      </w:r>
      <w:r w:rsidRPr="00F423D3">
        <w:rPr>
          <w:rFonts w:ascii="Arial" w:hAnsi="Arial" w:cs="Arial"/>
          <w:color w:val="000000"/>
          <w:sz w:val="20"/>
          <w:szCs w:val="20"/>
          <w:lang w:eastAsia="sl-SI"/>
        </w:rPr>
        <w:t>fazah) zaključena in plačani vsi računi.</w:t>
      </w:r>
      <w:r w:rsidR="009D73FE" w:rsidRPr="00F423D3">
        <w:rPr>
          <w:rFonts w:ascii="Arial" w:hAnsi="Arial" w:cs="Arial"/>
          <w:color w:val="000000"/>
          <w:sz w:val="20"/>
          <w:szCs w:val="20"/>
        </w:rPr>
        <w:t xml:space="preserve"> </w:t>
      </w:r>
    </w:p>
    <w:p w:rsidR="00F4601C" w:rsidRPr="00F423D3" w:rsidRDefault="00F4601C" w:rsidP="00EE72FE">
      <w:pPr>
        <w:autoSpaceDE w:val="0"/>
        <w:autoSpaceDN w:val="0"/>
        <w:adjustRightInd w:val="0"/>
        <w:spacing w:after="0"/>
        <w:rPr>
          <w:rFonts w:ascii="Arial" w:hAnsi="Arial" w:cs="Arial"/>
          <w:color w:val="000000"/>
          <w:sz w:val="20"/>
          <w:szCs w:val="20"/>
        </w:rPr>
      </w:pPr>
    </w:p>
    <w:p w:rsidR="00461B91" w:rsidRPr="00F423D3" w:rsidRDefault="009D73FE"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rPr>
        <w:t>Pred vložitvijo zadnjega zahtevka za izplačilo</w:t>
      </w:r>
      <w:r w:rsidR="0011639D">
        <w:rPr>
          <w:rFonts w:ascii="Arial" w:hAnsi="Arial" w:cs="Arial"/>
          <w:color w:val="000000"/>
          <w:sz w:val="20"/>
          <w:szCs w:val="20"/>
        </w:rPr>
        <w:t>,</w:t>
      </w:r>
      <w:r w:rsidRPr="00F423D3">
        <w:rPr>
          <w:rFonts w:ascii="Arial" w:hAnsi="Arial" w:cs="Arial"/>
          <w:color w:val="000000"/>
          <w:sz w:val="20"/>
          <w:szCs w:val="20"/>
        </w:rPr>
        <w:t xml:space="preserve"> pa mora biti zaključena celotna operacija. Vsi računi, ki jih upravičenec uveljavlja v zahtevku za izplačilo, morajo biti plačani in pridobljena morajo biti vsa potrebna dovoljenja in soglasja</w:t>
      </w:r>
      <w:r w:rsidR="00F4601C" w:rsidRPr="00F423D3">
        <w:rPr>
          <w:rFonts w:ascii="Arial" w:hAnsi="Arial" w:cs="Arial"/>
          <w:color w:val="000000"/>
          <w:sz w:val="20"/>
          <w:szCs w:val="20"/>
        </w:rPr>
        <w:t>.</w:t>
      </w:r>
    </w:p>
    <w:p w:rsidR="00F4601C" w:rsidRPr="00F423D3" w:rsidRDefault="00F4601C" w:rsidP="00EE72FE">
      <w:pPr>
        <w:autoSpaceDE w:val="0"/>
        <w:autoSpaceDN w:val="0"/>
        <w:adjustRightInd w:val="0"/>
        <w:spacing w:after="0"/>
        <w:rPr>
          <w:rFonts w:ascii="Arial" w:hAnsi="Arial" w:cs="Arial"/>
          <w:color w:val="000000"/>
          <w:sz w:val="20"/>
          <w:szCs w:val="20"/>
          <w:u w:val="single"/>
          <w:lang w:eastAsia="sl-SI"/>
        </w:rPr>
      </w:pPr>
    </w:p>
    <w:p w:rsidR="00460D5E" w:rsidRPr="00F423D3" w:rsidRDefault="00F4601C"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u w:val="single"/>
          <w:lang w:eastAsia="sl-SI"/>
        </w:rPr>
        <w:t>Sklop A (</w:t>
      </w:r>
      <w:r w:rsidR="00460D5E" w:rsidRPr="00F423D3">
        <w:rPr>
          <w:rFonts w:ascii="Arial" w:hAnsi="Arial" w:cs="Arial"/>
          <w:color w:val="000000"/>
          <w:sz w:val="20"/>
          <w:szCs w:val="20"/>
          <w:u w:val="single"/>
          <w:lang w:eastAsia="sl-SI"/>
        </w:rPr>
        <w:t>EKSRP</w:t>
      </w:r>
      <w:r w:rsidRPr="00F423D3">
        <w:rPr>
          <w:rFonts w:ascii="Arial" w:hAnsi="Arial" w:cs="Arial"/>
          <w:color w:val="000000"/>
          <w:sz w:val="20"/>
          <w:szCs w:val="20"/>
          <w:u w:val="single"/>
          <w:lang w:eastAsia="sl-SI"/>
        </w:rPr>
        <w:t>)</w:t>
      </w:r>
      <w:r w:rsidR="00460D5E" w:rsidRPr="00F423D3">
        <w:rPr>
          <w:rFonts w:ascii="Arial" w:hAnsi="Arial" w:cs="Arial"/>
          <w:color w:val="000000"/>
          <w:sz w:val="20"/>
          <w:szCs w:val="20"/>
          <w:lang w:eastAsia="sl-SI"/>
        </w:rPr>
        <w:t xml:space="preserve"> vsa dokazila, priložena zahtevku za izplačilo </w:t>
      </w:r>
      <w:r w:rsidR="00460D5E" w:rsidRPr="00F423D3">
        <w:rPr>
          <w:rFonts w:ascii="Arial" w:hAnsi="Arial" w:cs="Arial"/>
          <w:color w:val="000000"/>
          <w:sz w:val="20"/>
          <w:szCs w:val="20"/>
          <w:u w:val="single"/>
          <w:lang w:eastAsia="sl-SI"/>
        </w:rPr>
        <w:t xml:space="preserve">se </w:t>
      </w:r>
      <w:r w:rsidR="00075A52">
        <w:rPr>
          <w:rFonts w:ascii="Arial" w:hAnsi="Arial" w:cs="Arial"/>
          <w:color w:val="000000"/>
          <w:sz w:val="20"/>
          <w:szCs w:val="20"/>
          <w:u w:val="single"/>
          <w:lang w:eastAsia="sl-SI"/>
        </w:rPr>
        <w:t xml:space="preserve">morajo </w:t>
      </w:r>
      <w:r w:rsidR="00460D5E" w:rsidRPr="00F423D3">
        <w:rPr>
          <w:rFonts w:ascii="Arial" w:hAnsi="Arial" w:cs="Arial"/>
          <w:color w:val="000000"/>
          <w:sz w:val="20"/>
          <w:szCs w:val="20"/>
          <w:u w:val="single"/>
          <w:lang w:eastAsia="sl-SI"/>
        </w:rPr>
        <w:t>glasiti na upravičenca</w:t>
      </w:r>
      <w:r w:rsidRPr="00F423D3">
        <w:rPr>
          <w:rFonts w:ascii="Arial" w:hAnsi="Arial" w:cs="Arial"/>
          <w:b/>
          <w:color w:val="000000"/>
          <w:sz w:val="20"/>
          <w:szCs w:val="20"/>
          <w:lang w:eastAsia="sl-SI"/>
        </w:rPr>
        <w:t>.</w:t>
      </w:r>
    </w:p>
    <w:p w:rsidR="00460D5E" w:rsidRPr="00F423D3" w:rsidRDefault="00F4601C"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u w:val="single"/>
          <w:lang w:eastAsia="sl-SI"/>
        </w:rPr>
        <w:t>Sklop B (</w:t>
      </w:r>
      <w:r w:rsidR="0042597E" w:rsidRPr="00F423D3">
        <w:rPr>
          <w:rFonts w:ascii="Arial" w:hAnsi="Arial" w:cs="Arial"/>
          <w:color w:val="000000"/>
          <w:sz w:val="20"/>
          <w:szCs w:val="20"/>
          <w:u w:val="single"/>
          <w:lang w:eastAsia="sl-SI"/>
        </w:rPr>
        <w:t>ESRR</w:t>
      </w:r>
      <w:r w:rsidRPr="00F423D3">
        <w:rPr>
          <w:rFonts w:ascii="Arial" w:hAnsi="Arial" w:cs="Arial"/>
          <w:color w:val="000000"/>
          <w:sz w:val="20"/>
          <w:szCs w:val="20"/>
          <w:u w:val="single"/>
          <w:lang w:eastAsia="sl-SI"/>
        </w:rPr>
        <w:t>)</w:t>
      </w:r>
      <w:r w:rsidR="0042597E" w:rsidRPr="00F423D3">
        <w:rPr>
          <w:rFonts w:ascii="Arial" w:hAnsi="Arial" w:cs="Arial"/>
          <w:color w:val="000000"/>
          <w:sz w:val="20"/>
          <w:szCs w:val="20"/>
          <w:lang w:eastAsia="sl-SI"/>
        </w:rPr>
        <w:t xml:space="preserve"> dokazila priložena zahtevku za izplačilo </w:t>
      </w:r>
      <w:r w:rsidR="00075A52">
        <w:rPr>
          <w:rFonts w:ascii="Arial" w:hAnsi="Arial" w:cs="Arial"/>
          <w:color w:val="000000"/>
          <w:sz w:val="20"/>
          <w:szCs w:val="20"/>
          <w:lang w:eastAsia="sl-SI"/>
        </w:rPr>
        <w:t xml:space="preserve">se </w:t>
      </w:r>
      <w:r w:rsidR="0042597E" w:rsidRPr="00F423D3">
        <w:rPr>
          <w:rFonts w:ascii="Arial" w:hAnsi="Arial" w:cs="Arial"/>
          <w:color w:val="000000"/>
          <w:sz w:val="20"/>
          <w:szCs w:val="20"/>
          <w:lang w:eastAsia="sl-SI"/>
        </w:rPr>
        <w:t xml:space="preserve">lahko </w:t>
      </w:r>
      <w:r w:rsidR="0042597E" w:rsidRPr="00F423D3">
        <w:rPr>
          <w:rFonts w:ascii="Arial" w:hAnsi="Arial" w:cs="Arial"/>
          <w:color w:val="000000"/>
          <w:sz w:val="20"/>
          <w:szCs w:val="20"/>
          <w:u w:val="single"/>
          <w:lang w:eastAsia="sl-SI"/>
        </w:rPr>
        <w:t xml:space="preserve">glasijo na </w:t>
      </w:r>
      <w:r w:rsidR="00342519">
        <w:rPr>
          <w:rFonts w:ascii="Arial" w:hAnsi="Arial" w:cs="Arial"/>
          <w:color w:val="000000"/>
          <w:sz w:val="20"/>
          <w:szCs w:val="20"/>
          <w:u w:val="single"/>
          <w:lang w:eastAsia="sl-SI"/>
        </w:rPr>
        <w:t>vodilnega partnerja</w:t>
      </w:r>
      <w:r w:rsidR="0042597E" w:rsidRPr="00F423D3">
        <w:rPr>
          <w:rFonts w:ascii="Arial" w:hAnsi="Arial" w:cs="Arial"/>
          <w:color w:val="000000"/>
          <w:sz w:val="20"/>
          <w:szCs w:val="20"/>
          <w:u w:val="single"/>
          <w:lang w:eastAsia="sl-SI"/>
        </w:rPr>
        <w:t xml:space="preserve"> ali na partnerja pri operaciji</w:t>
      </w:r>
      <w:r w:rsidRPr="00F423D3">
        <w:rPr>
          <w:rFonts w:ascii="Arial" w:hAnsi="Arial" w:cs="Arial"/>
          <w:color w:val="000000"/>
          <w:sz w:val="20"/>
          <w:szCs w:val="20"/>
          <w:u w:val="single"/>
          <w:lang w:eastAsia="sl-SI"/>
        </w:rPr>
        <w:t>.</w:t>
      </w:r>
    </w:p>
    <w:p w:rsidR="00F4601C" w:rsidRPr="00F423D3" w:rsidRDefault="00F4601C" w:rsidP="00EE72FE">
      <w:pPr>
        <w:autoSpaceDE w:val="0"/>
        <w:autoSpaceDN w:val="0"/>
        <w:adjustRightInd w:val="0"/>
        <w:spacing w:after="0"/>
        <w:rPr>
          <w:rFonts w:ascii="Arial" w:hAnsi="Arial" w:cs="Arial"/>
          <w:color w:val="000000"/>
          <w:sz w:val="20"/>
          <w:szCs w:val="20"/>
          <w:lang w:eastAsia="sl-SI"/>
        </w:rPr>
      </w:pPr>
    </w:p>
    <w:p w:rsidR="00F4601C" w:rsidRPr="00F423D3" w:rsidRDefault="00461B91"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Zadnji rok za vložitev zahtevka </w:t>
      </w:r>
      <w:r w:rsidR="00F4601C" w:rsidRPr="00F423D3">
        <w:rPr>
          <w:rFonts w:ascii="Arial" w:hAnsi="Arial" w:cs="Arial"/>
          <w:color w:val="000000"/>
          <w:sz w:val="20"/>
          <w:szCs w:val="20"/>
          <w:lang w:eastAsia="sl-SI"/>
        </w:rPr>
        <w:t>je datum zaključka operacije, oz. najkasneje:</w:t>
      </w:r>
    </w:p>
    <w:p w:rsidR="00F4601C" w:rsidRPr="00F423D3" w:rsidRDefault="00F4601C"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u w:val="single"/>
          <w:lang w:eastAsia="sl-SI"/>
        </w:rPr>
        <w:t>Sklop A (EKSRP)</w:t>
      </w:r>
      <w:r w:rsidRPr="00F423D3">
        <w:rPr>
          <w:rFonts w:ascii="Arial" w:hAnsi="Arial" w:cs="Arial"/>
          <w:color w:val="000000"/>
          <w:sz w:val="20"/>
          <w:szCs w:val="20"/>
          <w:lang w:eastAsia="sl-SI"/>
        </w:rPr>
        <w:t xml:space="preserve"> tri leta od pravnomočnosti odločbe o potrditvi s strani ARSKTRP</w:t>
      </w:r>
    </w:p>
    <w:p w:rsidR="00F4601C" w:rsidRPr="00F423D3" w:rsidRDefault="00F4601C"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u w:val="single"/>
          <w:lang w:eastAsia="sl-SI"/>
        </w:rPr>
        <w:t>Sklop B (ESRR)</w:t>
      </w:r>
      <w:r w:rsidRPr="00F423D3">
        <w:rPr>
          <w:rFonts w:ascii="Arial" w:hAnsi="Arial" w:cs="Arial"/>
          <w:color w:val="000000"/>
          <w:sz w:val="20"/>
          <w:szCs w:val="20"/>
          <w:lang w:eastAsia="sl-SI"/>
        </w:rPr>
        <w:t xml:space="preserve"> tri leta od podpisa pogodbe o sofinanciranju z MGRT</w:t>
      </w:r>
    </w:p>
    <w:p w:rsidR="00F4601C" w:rsidRPr="00F423D3" w:rsidRDefault="00F4601C" w:rsidP="00EE72FE">
      <w:pPr>
        <w:autoSpaceDE w:val="0"/>
        <w:autoSpaceDN w:val="0"/>
        <w:adjustRightInd w:val="0"/>
        <w:spacing w:after="0"/>
        <w:rPr>
          <w:rFonts w:ascii="Arial" w:hAnsi="Arial" w:cs="Arial"/>
          <w:color w:val="000000"/>
          <w:sz w:val="20"/>
          <w:szCs w:val="20"/>
          <w:lang w:eastAsia="sl-SI"/>
        </w:rPr>
      </w:pPr>
    </w:p>
    <w:p w:rsidR="00461B91" w:rsidRPr="00F423D3" w:rsidRDefault="00461B91"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LAS Barje z zaledjem je zastopnik za</w:t>
      </w:r>
      <w:r w:rsidR="002913A6"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vlaganje zahtevkov.</w:t>
      </w:r>
    </w:p>
    <w:p w:rsidR="00F4601C" w:rsidRPr="00F423D3" w:rsidRDefault="00F4601C" w:rsidP="00EE72FE">
      <w:pPr>
        <w:autoSpaceDE w:val="0"/>
        <w:autoSpaceDN w:val="0"/>
        <w:adjustRightInd w:val="0"/>
        <w:spacing w:after="0"/>
        <w:rPr>
          <w:rFonts w:ascii="Arial" w:hAnsi="Arial" w:cs="Arial"/>
          <w:color w:val="000000"/>
          <w:sz w:val="20"/>
          <w:szCs w:val="20"/>
          <w:lang w:eastAsia="sl-SI"/>
        </w:rPr>
      </w:pPr>
    </w:p>
    <w:p w:rsidR="00461B91" w:rsidRPr="00F423D3" w:rsidRDefault="00461B91"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Vlagatelj mora pri izvajanju operacije upoštevati tudi čas za administrativni zaključek vseh</w:t>
      </w:r>
      <w:r w:rsidR="00F4601C" w:rsidRPr="00F423D3">
        <w:rPr>
          <w:rFonts w:ascii="Arial" w:hAnsi="Arial" w:cs="Arial"/>
          <w:color w:val="000000"/>
          <w:sz w:val="20"/>
          <w:szCs w:val="20"/>
          <w:lang w:eastAsia="sl-SI"/>
        </w:rPr>
        <w:t xml:space="preserve"> a</w:t>
      </w:r>
      <w:r w:rsidRPr="00F423D3">
        <w:rPr>
          <w:rFonts w:ascii="Arial" w:hAnsi="Arial" w:cs="Arial"/>
          <w:color w:val="000000"/>
          <w:sz w:val="20"/>
          <w:szCs w:val="20"/>
          <w:lang w:eastAsia="sl-SI"/>
        </w:rPr>
        <w:t>ktivnosti</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operacije in čas, ki ga LAS potrebuje za pregled oddanega zahtevka </w:t>
      </w:r>
      <w:r w:rsidR="0011639D">
        <w:rPr>
          <w:rFonts w:ascii="Arial" w:hAnsi="Arial" w:cs="Arial"/>
          <w:color w:val="000000"/>
          <w:sz w:val="20"/>
          <w:szCs w:val="20"/>
          <w:lang w:eastAsia="sl-SI"/>
        </w:rPr>
        <w:t xml:space="preserve">ter </w:t>
      </w:r>
      <w:r w:rsidRPr="00F423D3">
        <w:rPr>
          <w:rFonts w:ascii="Arial" w:hAnsi="Arial" w:cs="Arial"/>
          <w:color w:val="000000"/>
          <w:sz w:val="20"/>
          <w:szCs w:val="20"/>
          <w:lang w:eastAsia="sl-SI"/>
        </w:rPr>
        <w:t>vlaganje zahtevka.</w:t>
      </w:r>
    </w:p>
    <w:p w:rsidR="00461B91" w:rsidRPr="00F423D3" w:rsidRDefault="00461B91" w:rsidP="00461B91">
      <w:pPr>
        <w:autoSpaceDE w:val="0"/>
        <w:autoSpaceDN w:val="0"/>
        <w:adjustRightInd w:val="0"/>
        <w:spacing w:after="0" w:line="240" w:lineRule="auto"/>
        <w:rPr>
          <w:rFonts w:ascii="Arial" w:hAnsi="Arial" w:cs="Arial"/>
          <w:color w:val="000000"/>
          <w:sz w:val="20"/>
          <w:szCs w:val="20"/>
          <w:lang w:eastAsia="sl-SI"/>
        </w:rPr>
      </w:pPr>
    </w:p>
    <w:p w:rsidR="00461B91" w:rsidRPr="00F423D3" w:rsidRDefault="007A3063" w:rsidP="00EE72FE">
      <w:pPr>
        <w:autoSpaceDE w:val="0"/>
        <w:autoSpaceDN w:val="0"/>
        <w:adjustRightInd w:val="0"/>
        <w:spacing w:after="0"/>
        <w:rPr>
          <w:rFonts w:ascii="Arial" w:hAnsi="Arial" w:cs="Arial"/>
          <w:b/>
          <w:color w:val="000000"/>
          <w:sz w:val="20"/>
          <w:szCs w:val="20"/>
          <w:u w:val="single"/>
          <w:lang w:eastAsia="sl-SI"/>
        </w:rPr>
      </w:pPr>
      <w:bookmarkStart w:id="2" w:name="_Hlk507920440"/>
      <w:r>
        <w:rPr>
          <w:rFonts w:ascii="Arial" w:hAnsi="Arial" w:cs="Arial"/>
          <w:b/>
          <w:color w:val="000000"/>
          <w:sz w:val="20"/>
          <w:szCs w:val="20"/>
          <w:u w:val="single"/>
          <w:lang w:eastAsia="sl-SI"/>
        </w:rPr>
        <w:t>XV</w:t>
      </w:r>
      <w:r w:rsidR="00461B91" w:rsidRPr="00F423D3">
        <w:rPr>
          <w:rFonts w:ascii="Arial" w:hAnsi="Arial" w:cs="Arial"/>
          <w:b/>
          <w:color w:val="000000"/>
          <w:sz w:val="20"/>
          <w:szCs w:val="20"/>
          <w:u w:val="single"/>
          <w:lang w:eastAsia="sl-SI"/>
        </w:rPr>
        <w:t>. Neizpolnjevanje obveznosti</w:t>
      </w:r>
      <w:r w:rsidR="00EE72FE" w:rsidRPr="00F423D3">
        <w:rPr>
          <w:rFonts w:ascii="Arial" w:hAnsi="Arial" w:cs="Arial"/>
          <w:b/>
          <w:color w:val="000000"/>
          <w:sz w:val="20"/>
          <w:szCs w:val="20"/>
          <w:u w:val="single"/>
          <w:lang w:eastAsia="sl-SI"/>
        </w:rPr>
        <w:br/>
      </w:r>
    </w:p>
    <w:p w:rsidR="00461B91" w:rsidRPr="00F423D3" w:rsidRDefault="00461B91" w:rsidP="00CC30C1">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1. Če upravičenec </w:t>
      </w:r>
      <w:r w:rsidRPr="007D3653">
        <w:rPr>
          <w:rFonts w:ascii="Arial" w:hAnsi="Arial" w:cs="Arial"/>
          <w:color w:val="000000"/>
          <w:sz w:val="20"/>
          <w:szCs w:val="20"/>
          <w:u w:val="single"/>
          <w:lang w:eastAsia="sl-SI"/>
        </w:rPr>
        <w:t>ne odstopi od</w:t>
      </w:r>
      <w:r w:rsidRPr="00F423D3">
        <w:rPr>
          <w:rFonts w:ascii="Arial" w:hAnsi="Arial" w:cs="Arial"/>
          <w:color w:val="000000"/>
          <w:sz w:val="20"/>
          <w:szCs w:val="20"/>
          <w:u w:val="single"/>
          <w:lang w:eastAsia="sl-SI"/>
        </w:rPr>
        <w:t xml:space="preserve"> izvedbe operacije</w:t>
      </w:r>
      <w:r w:rsidRPr="00F423D3">
        <w:rPr>
          <w:rFonts w:ascii="Arial" w:hAnsi="Arial" w:cs="Arial"/>
          <w:color w:val="000000"/>
          <w:sz w:val="20"/>
          <w:szCs w:val="20"/>
          <w:lang w:eastAsia="sl-SI"/>
        </w:rPr>
        <w:t xml:space="preserve"> v roku 30 dni od prejema odločbe o odobritvi</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operacije oziroma podpisa pogodbe o sofinanciranju</w:t>
      </w:r>
      <w:r w:rsidR="007D3653">
        <w:rPr>
          <w:rFonts w:ascii="Arial" w:hAnsi="Arial" w:cs="Arial"/>
          <w:color w:val="000000"/>
          <w:sz w:val="20"/>
          <w:szCs w:val="20"/>
          <w:lang w:eastAsia="sl-SI"/>
        </w:rPr>
        <w:t xml:space="preserve"> ali</w:t>
      </w:r>
      <w:r w:rsidRPr="00F423D3">
        <w:rPr>
          <w:rFonts w:ascii="Arial" w:hAnsi="Arial" w:cs="Arial"/>
          <w:color w:val="000000"/>
          <w:sz w:val="20"/>
          <w:szCs w:val="20"/>
          <w:lang w:eastAsia="sl-SI"/>
        </w:rPr>
        <w:t xml:space="preserve"> zamudi rok za vložitev zahtevka za izplačilo,</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ki je določen v odločbi o odobritvi operacije oziroma pogodbi o sofinanciranju, ni upravičen do</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sredstev iz naslova zadevnega podukrepa</w:t>
      </w:r>
      <w:r w:rsidR="00280FF5">
        <w:rPr>
          <w:rFonts w:ascii="Arial" w:hAnsi="Arial" w:cs="Arial"/>
          <w:color w:val="000000"/>
          <w:sz w:val="20"/>
          <w:szCs w:val="20"/>
          <w:lang w:eastAsia="sl-SI"/>
        </w:rPr>
        <w:t xml:space="preserve">. Upravičenca </w:t>
      </w:r>
      <w:r w:rsidRPr="00F423D3">
        <w:rPr>
          <w:rFonts w:ascii="Arial" w:hAnsi="Arial" w:cs="Arial"/>
          <w:color w:val="000000"/>
          <w:sz w:val="20"/>
          <w:szCs w:val="20"/>
          <w:lang w:eastAsia="sl-SI"/>
        </w:rPr>
        <w:t xml:space="preserve"> se  izključi iz zadevnega podukrepa za koledarsko</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leto neizpolnitve obveznosti in naslednje koledarsko leto. Če upravičenec dokaže, da je pred</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potekom roka na naslov LAS vložil zahtevo za odstop od pravice do sredstev ali zahtevek za</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izplačilo in je LAS zamudil rok za vložitev zahteve za odstop od pravice do sredstev ali zahtevka</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za izplačilo, se LAS ob prvem zahtevku za izplačilo iz naslova podukrepa "Podpora za tekoče</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stroške in stroške animacije", ki ga vloži po ugotovljeni kršitvi, izplača le 50 odstotkov zaprošenega</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zneska, 50 odstotkov pa je</w:t>
      </w:r>
      <w:r w:rsidR="00587D1C">
        <w:rPr>
          <w:rFonts w:ascii="Arial" w:hAnsi="Arial" w:cs="Arial"/>
          <w:color w:val="000000"/>
          <w:sz w:val="20"/>
          <w:szCs w:val="20"/>
          <w:lang w:eastAsia="sl-SI"/>
        </w:rPr>
        <w:t xml:space="preserve"> za </w:t>
      </w:r>
      <w:r w:rsidRPr="00F423D3">
        <w:rPr>
          <w:rFonts w:ascii="Arial" w:hAnsi="Arial" w:cs="Arial"/>
          <w:color w:val="000000"/>
          <w:sz w:val="20"/>
          <w:szCs w:val="20"/>
          <w:lang w:eastAsia="sl-SI"/>
        </w:rPr>
        <w:t xml:space="preserve"> LAS izgubljenih.</w:t>
      </w:r>
    </w:p>
    <w:p w:rsidR="00B71541" w:rsidRPr="00F423D3" w:rsidRDefault="00461B91" w:rsidP="00CC30C1">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2. Upravičenec, ki </w:t>
      </w:r>
      <w:r w:rsidRPr="00F423D3">
        <w:rPr>
          <w:rFonts w:ascii="Arial" w:hAnsi="Arial" w:cs="Arial"/>
          <w:color w:val="000000"/>
          <w:sz w:val="20"/>
          <w:szCs w:val="20"/>
          <w:u w:val="single"/>
          <w:lang w:eastAsia="sl-SI"/>
        </w:rPr>
        <w:t>uvede bistvene spremembe</w:t>
      </w:r>
      <w:r w:rsidRPr="00F423D3">
        <w:rPr>
          <w:rFonts w:ascii="Arial" w:hAnsi="Arial" w:cs="Arial"/>
          <w:color w:val="000000"/>
          <w:sz w:val="20"/>
          <w:szCs w:val="20"/>
          <w:lang w:eastAsia="sl-SI"/>
        </w:rPr>
        <w:t>, določene v 71. členu Uredbe 1303/2013/EU in odtuji</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predmet podpore ali predmet podpore uporablja v nasprotju z namenom, za katerega je prejel javno</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podporo, mora vsa izplačana sredstva vrniti v proračun Republike Slovenije, skupaj z zakonitimi</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zamudnimi obrestmi. Poleg tega se upravičenca izključi iz prejemanja podpore v okviru istega</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podukrepa za koledarsko leto ugotovitve kršitve in naslednje koledarsko leto.</w:t>
      </w:r>
      <w:r w:rsidR="00F4601C" w:rsidRPr="00F423D3">
        <w:rPr>
          <w:rFonts w:ascii="Arial" w:hAnsi="Arial" w:cs="Arial"/>
          <w:color w:val="000000"/>
          <w:sz w:val="20"/>
          <w:szCs w:val="20"/>
          <w:lang w:eastAsia="sl-SI"/>
        </w:rPr>
        <w:t xml:space="preserve"> </w:t>
      </w:r>
    </w:p>
    <w:p w:rsidR="00B71541" w:rsidRPr="00F423D3" w:rsidRDefault="00461B91" w:rsidP="00CC30C1">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3. Če upravičenec </w:t>
      </w:r>
      <w:r w:rsidRPr="00F423D3">
        <w:rPr>
          <w:rFonts w:ascii="Arial" w:hAnsi="Arial" w:cs="Arial"/>
          <w:color w:val="000000"/>
          <w:sz w:val="20"/>
          <w:szCs w:val="20"/>
          <w:u w:val="single"/>
          <w:lang w:eastAsia="sl-SI"/>
        </w:rPr>
        <w:t>ne hrani dokumentacije</w:t>
      </w:r>
      <w:r w:rsidRPr="00F423D3">
        <w:rPr>
          <w:rFonts w:ascii="Arial" w:hAnsi="Arial" w:cs="Arial"/>
          <w:color w:val="000000"/>
          <w:sz w:val="20"/>
          <w:szCs w:val="20"/>
          <w:lang w:eastAsia="sl-SI"/>
        </w:rPr>
        <w:t xml:space="preserve"> kot je določeno v </w:t>
      </w:r>
      <w:r w:rsidR="005E137F">
        <w:rPr>
          <w:rFonts w:ascii="Arial" w:hAnsi="Arial" w:cs="Arial"/>
          <w:color w:val="000000"/>
          <w:sz w:val="20"/>
          <w:szCs w:val="20"/>
          <w:lang w:eastAsia="sl-SI"/>
        </w:rPr>
        <w:t>XVI</w:t>
      </w:r>
      <w:r w:rsidR="00280FF5">
        <w:rPr>
          <w:rFonts w:ascii="Arial" w:hAnsi="Arial" w:cs="Arial"/>
          <w:color w:val="000000"/>
          <w:sz w:val="20"/>
          <w:szCs w:val="20"/>
          <w:lang w:eastAsia="sl-SI"/>
        </w:rPr>
        <w:t>.</w:t>
      </w:r>
      <w:r w:rsidR="00503F52">
        <w:rPr>
          <w:rFonts w:ascii="Arial" w:hAnsi="Arial" w:cs="Arial"/>
          <w:color w:val="000000"/>
          <w:sz w:val="20"/>
          <w:szCs w:val="20"/>
          <w:lang w:eastAsia="sl-SI"/>
        </w:rPr>
        <w:t xml:space="preserve"> </w:t>
      </w:r>
      <w:r w:rsidRPr="00F423D3">
        <w:rPr>
          <w:rFonts w:ascii="Arial" w:hAnsi="Arial" w:cs="Arial"/>
          <w:color w:val="000000"/>
          <w:sz w:val="20"/>
          <w:szCs w:val="20"/>
          <w:lang w:eastAsia="sl-SI"/>
        </w:rPr>
        <w:t>poglavju javnega poziva mora v</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proračun RS vrniti 10% izplačanih sredstev skupaj z zakonitimi zamudnimi obrestmi.</w:t>
      </w:r>
      <w:r w:rsidR="00F4601C" w:rsidRPr="00F423D3">
        <w:rPr>
          <w:rFonts w:ascii="Arial" w:hAnsi="Arial" w:cs="Arial"/>
          <w:color w:val="000000"/>
          <w:sz w:val="20"/>
          <w:szCs w:val="20"/>
          <w:lang w:eastAsia="sl-SI"/>
        </w:rPr>
        <w:t xml:space="preserve"> </w:t>
      </w:r>
    </w:p>
    <w:p w:rsidR="00DB6943" w:rsidRPr="00F423D3" w:rsidRDefault="00461B91" w:rsidP="00CC30C1">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4. Upravičenec, ki krši določbo prvega odstavka 65. člena Uredbe o izvajanju lokalnega razvoja, ki ga</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vodi skupnost v programskem obdobju 2014-2020 (Uradni list RS, št. 42/15, 28/16) in </w:t>
      </w:r>
      <w:r w:rsidRPr="00F423D3">
        <w:rPr>
          <w:rFonts w:ascii="Arial" w:hAnsi="Arial" w:cs="Arial"/>
          <w:color w:val="000000"/>
          <w:sz w:val="20"/>
          <w:szCs w:val="20"/>
          <w:u w:val="single"/>
          <w:lang w:eastAsia="sl-SI"/>
        </w:rPr>
        <w:t>ni označil</w:t>
      </w:r>
      <w:r w:rsidR="00B71541" w:rsidRPr="00F423D3">
        <w:rPr>
          <w:rFonts w:ascii="Arial" w:hAnsi="Arial" w:cs="Arial"/>
          <w:color w:val="000000"/>
          <w:sz w:val="20"/>
          <w:szCs w:val="20"/>
          <w:u w:val="single"/>
          <w:lang w:eastAsia="sl-SI"/>
        </w:rPr>
        <w:t xml:space="preserve"> </w:t>
      </w:r>
      <w:r w:rsidR="00DB6943" w:rsidRPr="00F423D3">
        <w:rPr>
          <w:rFonts w:ascii="Arial" w:hAnsi="Arial" w:cs="Arial"/>
          <w:color w:val="000000"/>
          <w:sz w:val="20"/>
          <w:szCs w:val="20"/>
          <w:u w:val="single"/>
          <w:lang w:eastAsia="sl-SI"/>
        </w:rPr>
        <w:t>sofinancirane operacije ali je označbo odstranil, mora v proračun Republike Slovenije vrniti vsa</w:t>
      </w:r>
      <w:r w:rsidR="00B71541" w:rsidRPr="00F423D3">
        <w:rPr>
          <w:rFonts w:ascii="Arial" w:hAnsi="Arial" w:cs="Arial"/>
          <w:color w:val="000000"/>
          <w:sz w:val="20"/>
          <w:szCs w:val="20"/>
          <w:u w:val="single"/>
          <w:lang w:eastAsia="sl-SI"/>
        </w:rPr>
        <w:t xml:space="preserve"> </w:t>
      </w:r>
      <w:r w:rsidR="00DB6943" w:rsidRPr="00F423D3">
        <w:rPr>
          <w:rFonts w:ascii="Arial" w:hAnsi="Arial" w:cs="Arial"/>
          <w:color w:val="000000"/>
          <w:sz w:val="20"/>
          <w:szCs w:val="20"/>
          <w:u w:val="single"/>
          <w:lang w:eastAsia="sl-SI"/>
        </w:rPr>
        <w:t>izplačana sredstva skupaj z zakonitimi zamudnimi obrestmi.</w:t>
      </w:r>
    </w:p>
    <w:p w:rsidR="00DB6943" w:rsidRPr="00F423D3" w:rsidRDefault="00DB6943" w:rsidP="00CC30C1">
      <w:pPr>
        <w:autoSpaceDE w:val="0"/>
        <w:autoSpaceDN w:val="0"/>
        <w:adjustRightInd w:val="0"/>
        <w:spacing w:after="0"/>
        <w:rPr>
          <w:rFonts w:ascii="Arial" w:hAnsi="Arial" w:cs="Arial"/>
          <w:i/>
          <w:color w:val="000000"/>
          <w:sz w:val="20"/>
          <w:szCs w:val="20"/>
          <w:lang w:eastAsia="sl-SI"/>
        </w:rPr>
      </w:pPr>
      <w:r w:rsidRPr="00F423D3">
        <w:rPr>
          <w:rFonts w:ascii="Arial" w:hAnsi="Arial" w:cs="Arial"/>
          <w:color w:val="000000"/>
          <w:sz w:val="20"/>
          <w:szCs w:val="20"/>
          <w:lang w:eastAsia="sl-SI"/>
        </w:rPr>
        <w:t xml:space="preserve">5. Če se ugotovi, da je upravičenec namerno </w:t>
      </w:r>
      <w:r w:rsidRPr="00F423D3">
        <w:rPr>
          <w:rFonts w:ascii="Arial" w:hAnsi="Arial" w:cs="Arial"/>
          <w:color w:val="000000"/>
          <w:sz w:val="20"/>
          <w:szCs w:val="20"/>
          <w:u w:val="single"/>
          <w:lang w:eastAsia="sl-SI"/>
        </w:rPr>
        <w:t>vložil napačno vlogo</w:t>
      </w:r>
      <w:r w:rsidRPr="00F423D3">
        <w:rPr>
          <w:rFonts w:ascii="Arial" w:hAnsi="Arial" w:cs="Arial"/>
          <w:color w:val="000000"/>
          <w:sz w:val="20"/>
          <w:szCs w:val="20"/>
          <w:lang w:eastAsia="sl-SI"/>
        </w:rPr>
        <w:t xml:space="preserve"> iz 45. člena Uredbe o izvajanju</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lokalnega razvoja, ki ga vodi skupnost v programskem obdobju 2014-2020 (Uradni list RS, št.</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42/15, 28/16), </w:t>
      </w:r>
      <w:r w:rsidRPr="00F423D3">
        <w:rPr>
          <w:rFonts w:ascii="Arial" w:hAnsi="Arial" w:cs="Arial"/>
          <w:color w:val="000000"/>
          <w:sz w:val="20"/>
          <w:szCs w:val="20"/>
          <w:u w:val="single"/>
          <w:lang w:eastAsia="sl-SI"/>
        </w:rPr>
        <w:t>ali zahtevek</w:t>
      </w:r>
      <w:r w:rsidRPr="00F423D3">
        <w:rPr>
          <w:rFonts w:ascii="Arial" w:hAnsi="Arial" w:cs="Arial"/>
          <w:color w:val="000000"/>
          <w:sz w:val="20"/>
          <w:szCs w:val="20"/>
          <w:lang w:eastAsia="sl-SI"/>
        </w:rPr>
        <w:t xml:space="preserve"> za izplačilo iz 46. člena Uredbe o izvajanju lokalnega razvoja, ki ga vodi</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skupnost v programskem obdobju 2014-2020 (Uradni list RS, št. 42/15, 28/16</w:t>
      </w:r>
      <w:r w:rsidR="00D12F08">
        <w:rPr>
          <w:rFonts w:ascii="Arial" w:hAnsi="Arial" w:cs="Arial"/>
          <w:color w:val="000000"/>
          <w:sz w:val="20"/>
          <w:szCs w:val="20"/>
          <w:lang w:eastAsia="sl-SI"/>
        </w:rPr>
        <w:t xml:space="preserve"> in 72/2017</w:t>
      </w:r>
      <w:r w:rsidRPr="00F423D3">
        <w:rPr>
          <w:rFonts w:ascii="Arial" w:hAnsi="Arial" w:cs="Arial"/>
          <w:color w:val="000000"/>
          <w:sz w:val="20"/>
          <w:szCs w:val="20"/>
          <w:lang w:eastAsia="sl-SI"/>
        </w:rPr>
        <w:t xml:space="preserve">), </w:t>
      </w:r>
      <w:r w:rsidR="009F1E0C">
        <w:rPr>
          <w:rFonts w:ascii="Arial" w:hAnsi="Arial" w:cs="Arial"/>
          <w:color w:val="000000"/>
          <w:sz w:val="20"/>
          <w:szCs w:val="20"/>
          <w:lang w:eastAsia="sl-SI"/>
        </w:rPr>
        <w:t>(</w:t>
      </w:r>
      <w:r w:rsidRPr="009F1E0C">
        <w:rPr>
          <w:rFonts w:ascii="Arial" w:hAnsi="Arial" w:cs="Arial"/>
          <w:color w:val="000000"/>
          <w:sz w:val="20"/>
          <w:szCs w:val="20"/>
          <w:lang w:eastAsia="sl-SI"/>
        </w:rPr>
        <w:t>navajanje lažnih</w:t>
      </w:r>
      <w:r w:rsidR="00B71541" w:rsidRPr="009F1E0C">
        <w:rPr>
          <w:rFonts w:ascii="Arial" w:hAnsi="Arial" w:cs="Arial"/>
          <w:color w:val="000000"/>
          <w:sz w:val="20"/>
          <w:szCs w:val="20"/>
          <w:lang w:eastAsia="sl-SI"/>
        </w:rPr>
        <w:t xml:space="preserve"> </w:t>
      </w:r>
      <w:r w:rsidRPr="009F1E0C">
        <w:rPr>
          <w:rFonts w:ascii="Arial" w:hAnsi="Arial" w:cs="Arial"/>
          <w:color w:val="000000"/>
          <w:sz w:val="20"/>
          <w:szCs w:val="20"/>
          <w:lang w:eastAsia="sl-SI"/>
        </w:rPr>
        <w:t>podatkov, izjav</w:t>
      </w:r>
      <w:r w:rsidR="009F1E0C">
        <w:rPr>
          <w:rFonts w:ascii="Arial" w:hAnsi="Arial" w:cs="Arial"/>
          <w:color w:val="000000"/>
          <w:sz w:val="20"/>
          <w:szCs w:val="20"/>
          <w:lang w:eastAsia="sl-SI"/>
        </w:rPr>
        <w:t>)</w:t>
      </w:r>
      <w:r w:rsidRPr="00F423D3">
        <w:rPr>
          <w:rFonts w:ascii="Arial" w:hAnsi="Arial" w:cs="Arial"/>
          <w:color w:val="000000"/>
          <w:sz w:val="20"/>
          <w:szCs w:val="20"/>
          <w:lang w:eastAsia="sl-SI"/>
        </w:rPr>
        <w:t xml:space="preserve">, mora v proračun Republike Slovenije </w:t>
      </w:r>
      <w:r w:rsidRPr="00F423D3">
        <w:rPr>
          <w:rFonts w:ascii="Arial" w:hAnsi="Arial" w:cs="Arial"/>
          <w:i/>
          <w:color w:val="000000"/>
          <w:sz w:val="20"/>
          <w:szCs w:val="20"/>
          <w:lang w:eastAsia="sl-SI"/>
        </w:rPr>
        <w:t>vrniti vsa izplačana sredstva skupaj z</w:t>
      </w:r>
      <w:r w:rsidR="00B71541" w:rsidRPr="00F423D3">
        <w:rPr>
          <w:rFonts w:ascii="Arial" w:hAnsi="Arial" w:cs="Arial"/>
          <w:i/>
          <w:color w:val="000000"/>
          <w:sz w:val="20"/>
          <w:szCs w:val="20"/>
          <w:lang w:eastAsia="sl-SI"/>
        </w:rPr>
        <w:t xml:space="preserve"> </w:t>
      </w:r>
      <w:r w:rsidRPr="00F423D3">
        <w:rPr>
          <w:rFonts w:ascii="Arial" w:hAnsi="Arial" w:cs="Arial"/>
          <w:i/>
          <w:color w:val="000000"/>
          <w:sz w:val="20"/>
          <w:szCs w:val="20"/>
          <w:lang w:eastAsia="sl-SI"/>
        </w:rPr>
        <w:t>zakonitimi zamudnimi obrestmi. Upravičenec se izključi iz zadevnega podukrepa za koledarsko leto</w:t>
      </w:r>
      <w:r w:rsidR="00B71541" w:rsidRPr="00F423D3">
        <w:rPr>
          <w:rFonts w:ascii="Arial" w:hAnsi="Arial" w:cs="Arial"/>
          <w:i/>
          <w:color w:val="000000"/>
          <w:sz w:val="20"/>
          <w:szCs w:val="20"/>
          <w:lang w:eastAsia="sl-SI"/>
        </w:rPr>
        <w:t xml:space="preserve"> </w:t>
      </w:r>
      <w:r w:rsidRPr="00F423D3">
        <w:rPr>
          <w:rFonts w:ascii="Arial" w:hAnsi="Arial" w:cs="Arial"/>
          <w:i/>
          <w:color w:val="000000"/>
          <w:sz w:val="20"/>
          <w:szCs w:val="20"/>
          <w:lang w:eastAsia="sl-SI"/>
        </w:rPr>
        <w:t>neizpolnitve obveznosti in naslednje koledarsko leto.</w:t>
      </w:r>
    </w:p>
    <w:p w:rsidR="00DB6943" w:rsidRPr="00F423D3" w:rsidRDefault="00DB6943" w:rsidP="00CC30C1">
      <w:pPr>
        <w:autoSpaceDE w:val="0"/>
        <w:autoSpaceDN w:val="0"/>
        <w:adjustRightInd w:val="0"/>
        <w:spacing w:after="0"/>
        <w:rPr>
          <w:rFonts w:ascii="Arial" w:hAnsi="Arial" w:cs="Arial"/>
          <w:i/>
          <w:color w:val="000000"/>
          <w:sz w:val="20"/>
          <w:szCs w:val="20"/>
          <w:lang w:eastAsia="sl-SI"/>
        </w:rPr>
      </w:pPr>
      <w:r w:rsidRPr="00F423D3">
        <w:rPr>
          <w:rFonts w:ascii="Arial" w:hAnsi="Arial" w:cs="Arial"/>
          <w:color w:val="000000"/>
          <w:sz w:val="20"/>
          <w:szCs w:val="20"/>
          <w:lang w:eastAsia="sl-SI"/>
        </w:rPr>
        <w:t xml:space="preserve">6. Kadar upravičenec </w:t>
      </w:r>
      <w:r w:rsidRPr="00F423D3">
        <w:rPr>
          <w:rFonts w:ascii="Arial" w:hAnsi="Arial" w:cs="Arial"/>
          <w:color w:val="000000"/>
          <w:sz w:val="20"/>
          <w:szCs w:val="20"/>
          <w:u w:val="single"/>
          <w:lang w:eastAsia="sl-SI"/>
        </w:rPr>
        <w:t>operacije ne izvede v skladu z odobreno operacijo</w:t>
      </w:r>
      <w:r w:rsidRPr="00F423D3">
        <w:rPr>
          <w:rFonts w:ascii="Arial" w:hAnsi="Arial" w:cs="Arial"/>
          <w:color w:val="000000"/>
          <w:sz w:val="20"/>
          <w:szCs w:val="20"/>
          <w:lang w:eastAsia="sl-SI"/>
        </w:rPr>
        <w:t xml:space="preserve"> in krši določbe dvanajstega</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odstavka 29. člena ali trinajstega odstavka 36. člena Uredbe o izvajanju lokalnega razvoja, ki ga</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vodi skupnost v programskem obdobju 2014-2020 (Uradni list RS, št. 42/15, 28/16),</w:t>
      </w:r>
      <w:r w:rsidRPr="00F423D3">
        <w:rPr>
          <w:rFonts w:ascii="Arial" w:hAnsi="Arial" w:cs="Arial"/>
          <w:i/>
          <w:color w:val="000000"/>
          <w:sz w:val="20"/>
          <w:szCs w:val="20"/>
          <w:lang w:eastAsia="sl-SI"/>
        </w:rPr>
        <w:t>se mu podpora</w:t>
      </w:r>
      <w:r w:rsidR="00B71541" w:rsidRPr="00F423D3">
        <w:rPr>
          <w:rFonts w:ascii="Arial" w:hAnsi="Arial" w:cs="Arial"/>
          <w:i/>
          <w:color w:val="000000"/>
          <w:sz w:val="20"/>
          <w:szCs w:val="20"/>
          <w:lang w:eastAsia="sl-SI"/>
        </w:rPr>
        <w:t xml:space="preserve"> </w:t>
      </w:r>
      <w:r w:rsidRPr="00F423D3">
        <w:rPr>
          <w:rFonts w:ascii="Arial" w:hAnsi="Arial" w:cs="Arial"/>
          <w:i/>
          <w:color w:val="000000"/>
          <w:sz w:val="20"/>
          <w:szCs w:val="20"/>
          <w:lang w:eastAsia="sl-SI"/>
        </w:rPr>
        <w:t>ne izplača.</w:t>
      </w:r>
    </w:p>
    <w:p w:rsidR="00461B91" w:rsidRPr="00F423D3" w:rsidRDefault="00DB6943" w:rsidP="00CC30C1">
      <w:pPr>
        <w:autoSpaceDE w:val="0"/>
        <w:autoSpaceDN w:val="0"/>
        <w:adjustRightInd w:val="0"/>
        <w:spacing w:after="0"/>
        <w:rPr>
          <w:rFonts w:ascii="Arial" w:hAnsi="Arial" w:cs="Arial"/>
          <w:i/>
          <w:color w:val="000000"/>
          <w:sz w:val="20"/>
          <w:szCs w:val="20"/>
          <w:lang w:eastAsia="sl-SI"/>
        </w:rPr>
      </w:pPr>
      <w:r w:rsidRPr="00F423D3">
        <w:rPr>
          <w:rFonts w:ascii="Arial" w:hAnsi="Arial" w:cs="Arial"/>
          <w:color w:val="000000"/>
          <w:sz w:val="20"/>
          <w:szCs w:val="20"/>
          <w:lang w:eastAsia="sl-SI"/>
        </w:rPr>
        <w:t xml:space="preserve">7. Če upravičenec </w:t>
      </w:r>
      <w:r w:rsidRPr="00F423D3">
        <w:rPr>
          <w:rFonts w:ascii="Arial" w:hAnsi="Arial" w:cs="Arial"/>
          <w:color w:val="000000"/>
          <w:sz w:val="20"/>
          <w:szCs w:val="20"/>
          <w:u w:val="single"/>
          <w:lang w:eastAsia="sl-SI"/>
        </w:rPr>
        <w:t>ne doseže ciljev operacije</w:t>
      </w:r>
      <w:r w:rsidRPr="00F423D3">
        <w:rPr>
          <w:rFonts w:ascii="Arial" w:hAnsi="Arial" w:cs="Arial"/>
          <w:color w:val="000000"/>
          <w:sz w:val="20"/>
          <w:szCs w:val="20"/>
          <w:lang w:eastAsia="sl-SI"/>
        </w:rPr>
        <w:t xml:space="preserve">, kot je to opredelil v vlogi </w:t>
      </w:r>
      <w:r w:rsidR="00280FF5">
        <w:rPr>
          <w:rFonts w:ascii="Arial" w:hAnsi="Arial" w:cs="Arial"/>
          <w:color w:val="000000"/>
          <w:sz w:val="20"/>
          <w:szCs w:val="20"/>
          <w:lang w:eastAsia="sl-SI"/>
        </w:rPr>
        <w:t xml:space="preserve">se mu na podlagi </w:t>
      </w:r>
      <w:r w:rsidRPr="00F423D3">
        <w:rPr>
          <w:rFonts w:ascii="Arial" w:hAnsi="Arial" w:cs="Arial"/>
          <w:color w:val="000000"/>
          <w:sz w:val="20"/>
          <w:szCs w:val="20"/>
          <w:lang w:eastAsia="sl-SI"/>
        </w:rPr>
        <w:t xml:space="preserve"> 45. člena Uredbe o izvajanju</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lokalnega razvoja, ki ga vodi skupnost v programskem obdobju 2014-2020 (Uradni list RS, št.</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42/15, 28/16), </w:t>
      </w:r>
      <w:r w:rsidRPr="00F423D3">
        <w:rPr>
          <w:rFonts w:ascii="Arial" w:hAnsi="Arial" w:cs="Arial"/>
          <w:i/>
          <w:color w:val="000000"/>
          <w:sz w:val="20"/>
          <w:szCs w:val="20"/>
          <w:lang w:eastAsia="sl-SI"/>
        </w:rPr>
        <w:t>obseg podpore v sorazmernem deležu zniža, kar pomeni, da se mu zniža</w:t>
      </w:r>
      <w:r w:rsidR="00B71541" w:rsidRPr="00F423D3">
        <w:rPr>
          <w:rFonts w:ascii="Arial" w:hAnsi="Arial" w:cs="Arial"/>
          <w:i/>
          <w:color w:val="000000"/>
          <w:sz w:val="20"/>
          <w:szCs w:val="20"/>
          <w:lang w:eastAsia="sl-SI"/>
        </w:rPr>
        <w:t xml:space="preserve"> </w:t>
      </w:r>
      <w:r w:rsidRPr="00F423D3">
        <w:rPr>
          <w:rFonts w:ascii="Arial" w:hAnsi="Arial" w:cs="Arial"/>
          <w:i/>
          <w:color w:val="000000"/>
          <w:sz w:val="20"/>
          <w:szCs w:val="20"/>
          <w:lang w:eastAsia="sl-SI"/>
        </w:rPr>
        <w:t>delež podpore v enakem odstotku, kot ni bil dosežen zastavljeni cilj.</w:t>
      </w:r>
    </w:p>
    <w:p w:rsidR="00DB6943" w:rsidRPr="00F423D3" w:rsidRDefault="00152206" w:rsidP="00EE72FE">
      <w:pPr>
        <w:autoSpaceDE w:val="0"/>
        <w:autoSpaceDN w:val="0"/>
        <w:adjustRightInd w:val="0"/>
        <w:spacing w:after="0"/>
        <w:rPr>
          <w:rFonts w:ascii="Arial" w:hAnsi="Arial" w:cs="Arial"/>
          <w:b/>
          <w:color w:val="000000"/>
          <w:sz w:val="20"/>
          <w:szCs w:val="20"/>
          <w:u w:val="single"/>
          <w:lang w:eastAsia="sl-SI"/>
        </w:rPr>
      </w:pPr>
      <w:r>
        <w:rPr>
          <w:rFonts w:ascii="Arial" w:hAnsi="Arial" w:cs="Arial"/>
          <w:i/>
          <w:color w:val="000000"/>
          <w:sz w:val="20"/>
          <w:szCs w:val="20"/>
          <w:lang w:eastAsia="sl-SI"/>
        </w:rPr>
        <w:br w:type="page"/>
      </w:r>
      <w:r w:rsidR="007A3063">
        <w:rPr>
          <w:rFonts w:ascii="Arial" w:hAnsi="Arial" w:cs="Arial"/>
          <w:b/>
          <w:color w:val="000000"/>
          <w:sz w:val="20"/>
          <w:szCs w:val="20"/>
          <w:u w:val="single"/>
          <w:lang w:eastAsia="sl-SI"/>
        </w:rPr>
        <w:t>XVI</w:t>
      </w:r>
      <w:r w:rsidR="00D909FD" w:rsidRPr="00F423D3">
        <w:rPr>
          <w:rFonts w:ascii="Arial" w:hAnsi="Arial" w:cs="Arial"/>
          <w:b/>
          <w:color w:val="000000"/>
          <w:sz w:val="20"/>
          <w:szCs w:val="20"/>
          <w:u w:val="single"/>
          <w:lang w:eastAsia="sl-SI"/>
        </w:rPr>
        <w:t>. Hranjenje dokumentacije</w:t>
      </w:r>
      <w:r w:rsidR="00EE72FE" w:rsidRPr="00F423D3">
        <w:rPr>
          <w:rFonts w:ascii="Arial" w:hAnsi="Arial" w:cs="Arial"/>
          <w:b/>
          <w:color w:val="000000"/>
          <w:sz w:val="20"/>
          <w:szCs w:val="20"/>
          <w:u w:val="single"/>
          <w:lang w:eastAsia="sl-SI"/>
        </w:rPr>
        <w:br/>
      </w:r>
    </w:p>
    <w:p w:rsidR="00DB6943" w:rsidRPr="00F423D3" w:rsidRDefault="00DB6943"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Upravičenec, ki prejme podporo</w:t>
      </w:r>
      <w:r w:rsidR="00280FF5">
        <w:rPr>
          <w:rFonts w:ascii="Arial" w:hAnsi="Arial" w:cs="Arial"/>
          <w:color w:val="000000"/>
          <w:sz w:val="20"/>
          <w:szCs w:val="20"/>
          <w:lang w:eastAsia="sl-SI"/>
        </w:rPr>
        <w:t>,</w:t>
      </w:r>
      <w:r w:rsidRPr="00F423D3">
        <w:rPr>
          <w:rFonts w:ascii="Arial" w:hAnsi="Arial" w:cs="Arial"/>
          <w:color w:val="000000"/>
          <w:sz w:val="20"/>
          <w:szCs w:val="20"/>
          <w:lang w:eastAsia="sl-SI"/>
        </w:rPr>
        <w:t xml:space="preserve"> mora vso dokumentacijo hraniti 5 let od dneva zadnjega izplačila</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podpore in 10 let, če je bila podpora dodeljena v skladu z državnimi pomočmi »de minimis«.</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Če upravičenec ne hrani dokumentacije, kot to določa drugi odstavek 50. člena Uredbe o izvajanju</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lokalnega razvoja, ki ga vodi skupnost v programskem obdobju 2014-2020 (Uradni list RS, št. 42/15,</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28/16), mora v proračun Republike Slovenije vrniti deset odstotkov izplačanih sredstev skupaj z</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zakonitimi obrestmi.</w:t>
      </w:r>
    </w:p>
    <w:p w:rsidR="00DB6943" w:rsidRPr="00F423D3" w:rsidRDefault="00DB6943" w:rsidP="00EE72FE">
      <w:pPr>
        <w:autoSpaceDE w:val="0"/>
        <w:autoSpaceDN w:val="0"/>
        <w:adjustRightInd w:val="0"/>
        <w:spacing w:after="0"/>
        <w:rPr>
          <w:rFonts w:ascii="Arial" w:hAnsi="Arial" w:cs="Arial"/>
          <w:color w:val="000000"/>
          <w:sz w:val="20"/>
          <w:szCs w:val="20"/>
          <w:lang w:eastAsia="sl-SI"/>
        </w:rPr>
      </w:pPr>
    </w:p>
    <w:p w:rsidR="00DB6943" w:rsidRPr="00F423D3" w:rsidRDefault="007A3063" w:rsidP="00EE72FE">
      <w:pPr>
        <w:autoSpaceDE w:val="0"/>
        <w:autoSpaceDN w:val="0"/>
        <w:adjustRightInd w:val="0"/>
        <w:spacing w:after="0"/>
        <w:rPr>
          <w:rFonts w:ascii="Arial" w:hAnsi="Arial" w:cs="Arial"/>
          <w:b/>
          <w:color w:val="000000"/>
          <w:sz w:val="20"/>
          <w:szCs w:val="20"/>
          <w:u w:val="single"/>
          <w:lang w:eastAsia="sl-SI"/>
        </w:rPr>
      </w:pPr>
      <w:r>
        <w:rPr>
          <w:rFonts w:ascii="Arial" w:hAnsi="Arial" w:cs="Arial"/>
          <w:b/>
          <w:color w:val="000000"/>
          <w:sz w:val="20"/>
          <w:szCs w:val="20"/>
          <w:u w:val="single"/>
          <w:lang w:eastAsia="sl-SI"/>
        </w:rPr>
        <w:t>XVII</w:t>
      </w:r>
      <w:r w:rsidR="00DB6943" w:rsidRPr="00F423D3">
        <w:rPr>
          <w:rFonts w:ascii="Arial" w:hAnsi="Arial" w:cs="Arial"/>
          <w:b/>
          <w:color w:val="000000"/>
          <w:sz w:val="20"/>
          <w:szCs w:val="20"/>
          <w:u w:val="single"/>
          <w:lang w:eastAsia="sl-SI"/>
        </w:rPr>
        <w:t>. Zahteve glede dostopnosti dokumentacije</w:t>
      </w:r>
      <w:r w:rsidR="00EE72FE" w:rsidRPr="00F423D3">
        <w:rPr>
          <w:rFonts w:ascii="Arial" w:hAnsi="Arial" w:cs="Arial"/>
          <w:b/>
          <w:color w:val="000000"/>
          <w:sz w:val="20"/>
          <w:szCs w:val="20"/>
          <w:u w:val="single"/>
          <w:lang w:eastAsia="sl-SI"/>
        </w:rPr>
        <w:br/>
      </w:r>
    </w:p>
    <w:p w:rsidR="00DB6943" w:rsidRPr="00F423D3" w:rsidRDefault="00DB6943"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Upravičenec mora omogočiti dostop do dokumentacije o operaciji ter kontrolo na kraju samem</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kontrolnim organom, organu upravljanja, revizijskim in drugim organom, ki opravljajo nadzor nad porabo sredstev EKSRP in ESRR. Zadevni organi lahko kadarkoli ugotavljajo dejansko stanje in izpolnjevanje obveznosti upravičenca.</w:t>
      </w:r>
    </w:p>
    <w:p w:rsidR="00F92BAD" w:rsidRPr="00F423D3" w:rsidRDefault="00F92BAD" w:rsidP="00EE72FE">
      <w:pPr>
        <w:autoSpaceDE w:val="0"/>
        <w:autoSpaceDN w:val="0"/>
        <w:adjustRightInd w:val="0"/>
        <w:spacing w:after="0"/>
        <w:rPr>
          <w:rFonts w:ascii="Arial" w:hAnsi="Arial" w:cs="Arial"/>
          <w:color w:val="000000"/>
          <w:sz w:val="20"/>
          <w:szCs w:val="20"/>
          <w:lang w:eastAsia="sl-SI"/>
        </w:rPr>
      </w:pPr>
    </w:p>
    <w:p w:rsidR="00DB6943" w:rsidRPr="00F423D3" w:rsidRDefault="00DB6943"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Upravičenec, ki iz neutemeljenega razloga ne omogoči kontrole na kraju samem </w:t>
      </w:r>
      <w:r w:rsidR="00584523">
        <w:rPr>
          <w:rFonts w:ascii="Arial" w:hAnsi="Arial" w:cs="Arial"/>
          <w:color w:val="000000"/>
          <w:sz w:val="20"/>
          <w:szCs w:val="20"/>
          <w:lang w:eastAsia="sl-SI"/>
        </w:rPr>
        <w:t xml:space="preserve">( v skladu s četrtim odstavkom </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53. člena Uredbe o izvajanju lokalnega razvoja, ki ga vodi skupnost v programskem obdobju 2014-2020 (Uradni list RS, št. 42/15, 28/16, 73/2016</w:t>
      </w:r>
      <w:r w:rsidR="008A26E5" w:rsidRPr="00F423D3">
        <w:rPr>
          <w:rFonts w:ascii="Arial" w:hAnsi="Arial" w:cs="Arial"/>
          <w:color w:val="000000"/>
          <w:sz w:val="20"/>
          <w:szCs w:val="20"/>
          <w:lang w:eastAsia="sl-SI"/>
        </w:rPr>
        <w:t xml:space="preserve"> in 72/2017</w:t>
      </w:r>
      <w:r w:rsidRPr="00F423D3">
        <w:rPr>
          <w:rFonts w:ascii="Arial" w:hAnsi="Arial" w:cs="Arial"/>
          <w:color w:val="000000"/>
          <w:sz w:val="20"/>
          <w:szCs w:val="20"/>
          <w:lang w:eastAsia="sl-SI"/>
        </w:rPr>
        <w:t>) in jo nepreklicno odkloni, mora v proračun Republike Slovenije vrniti vsa izplačana sredstva skupaj z zakonitimi zamudnimi obrestmi.</w:t>
      </w:r>
    </w:p>
    <w:bookmarkEnd w:id="2"/>
    <w:p w:rsidR="004C131C" w:rsidRPr="00F423D3" w:rsidRDefault="004C131C" w:rsidP="00DB6943">
      <w:pPr>
        <w:autoSpaceDE w:val="0"/>
        <w:autoSpaceDN w:val="0"/>
        <w:adjustRightInd w:val="0"/>
        <w:spacing w:after="0" w:line="240" w:lineRule="auto"/>
        <w:rPr>
          <w:rFonts w:ascii="Arial" w:hAnsi="Arial" w:cs="Arial"/>
          <w:color w:val="000000"/>
          <w:sz w:val="20"/>
          <w:szCs w:val="20"/>
          <w:lang w:eastAsia="sl-SI"/>
        </w:rPr>
      </w:pPr>
    </w:p>
    <w:p w:rsidR="00DB6943" w:rsidRPr="00F423D3" w:rsidRDefault="00DB6943" w:rsidP="00DB6943">
      <w:pPr>
        <w:autoSpaceDE w:val="0"/>
        <w:autoSpaceDN w:val="0"/>
        <w:adjustRightInd w:val="0"/>
        <w:spacing w:after="0" w:line="240" w:lineRule="auto"/>
        <w:rPr>
          <w:rFonts w:ascii="Arial" w:hAnsi="Arial" w:cs="Arial"/>
          <w:color w:val="000000"/>
          <w:sz w:val="20"/>
          <w:szCs w:val="20"/>
          <w:lang w:eastAsia="sl-SI"/>
        </w:rPr>
      </w:pPr>
    </w:p>
    <w:p w:rsidR="00DB6943" w:rsidRPr="00F423D3" w:rsidRDefault="007A3063" w:rsidP="00EE72FE">
      <w:pPr>
        <w:autoSpaceDE w:val="0"/>
        <w:autoSpaceDN w:val="0"/>
        <w:adjustRightInd w:val="0"/>
        <w:spacing w:after="0"/>
        <w:rPr>
          <w:rFonts w:ascii="Arial" w:hAnsi="Arial" w:cs="Arial"/>
          <w:b/>
          <w:color w:val="000000"/>
          <w:sz w:val="20"/>
          <w:szCs w:val="20"/>
          <w:u w:val="single"/>
          <w:lang w:eastAsia="sl-SI"/>
        </w:rPr>
      </w:pPr>
      <w:r>
        <w:rPr>
          <w:rFonts w:ascii="Arial" w:hAnsi="Arial" w:cs="Arial"/>
          <w:b/>
          <w:color w:val="000000"/>
          <w:sz w:val="20"/>
          <w:szCs w:val="20"/>
          <w:u w:val="single"/>
          <w:lang w:eastAsia="sl-SI"/>
        </w:rPr>
        <w:t>XVIII</w:t>
      </w:r>
      <w:r w:rsidR="00DB6943" w:rsidRPr="00F423D3">
        <w:rPr>
          <w:rFonts w:ascii="Arial" w:hAnsi="Arial" w:cs="Arial"/>
          <w:b/>
          <w:color w:val="000000"/>
          <w:sz w:val="20"/>
          <w:szCs w:val="20"/>
          <w:u w:val="single"/>
          <w:lang w:eastAsia="sl-SI"/>
        </w:rPr>
        <w:t>. Posledice neizpolnjevanja obveznosti</w:t>
      </w:r>
    </w:p>
    <w:p w:rsidR="00DB6943" w:rsidRPr="00F423D3" w:rsidRDefault="00616012"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br/>
      </w:r>
      <w:r w:rsidR="00DB6943" w:rsidRPr="00F423D3">
        <w:rPr>
          <w:rFonts w:ascii="Arial" w:hAnsi="Arial" w:cs="Arial"/>
          <w:color w:val="000000"/>
          <w:sz w:val="20"/>
          <w:szCs w:val="20"/>
          <w:lang w:eastAsia="sl-SI"/>
        </w:rPr>
        <w:t>Neizpolnitev ali kršitev obveznosti se v primeru financiranja iz naslova EKSRP sankcionira v skladu s</w:t>
      </w:r>
      <w:r w:rsidR="00B71541" w:rsidRPr="00F423D3">
        <w:rPr>
          <w:rFonts w:ascii="Arial" w:hAnsi="Arial" w:cs="Arial"/>
          <w:color w:val="000000"/>
          <w:sz w:val="20"/>
          <w:szCs w:val="20"/>
          <w:lang w:eastAsia="sl-SI"/>
        </w:rPr>
        <w:t xml:space="preserve"> </w:t>
      </w:r>
      <w:r w:rsidR="00DB6943" w:rsidRPr="00F423D3">
        <w:rPr>
          <w:rFonts w:ascii="Arial" w:hAnsi="Arial" w:cs="Arial"/>
          <w:color w:val="000000"/>
          <w:sz w:val="20"/>
          <w:szCs w:val="20"/>
          <w:lang w:eastAsia="sl-SI"/>
        </w:rPr>
        <w:t>63. členom Uredbe 1306/2013/EU, 63. členom Uredbe 809/2014/EU, Uredbo o izvajanju lokalnega</w:t>
      </w:r>
      <w:r w:rsidR="00B71541" w:rsidRPr="00F423D3">
        <w:rPr>
          <w:rFonts w:ascii="Arial" w:hAnsi="Arial" w:cs="Arial"/>
          <w:color w:val="000000"/>
          <w:sz w:val="20"/>
          <w:szCs w:val="20"/>
          <w:lang w:eastAsia="sl-SI"/>
        </w:rPr>
        <w:t xml:space="preserve"> </w:t>
      </w:r>
      <w:r w:rsidR="00DB6943" w:rsidRPr="00F423D3">
        <w:rPr>
          <w:rFonts w:ascii="Arial" w:hAnsi="Arial" w:cs="Arial"/>
          <w:color w:val="000000"/>
          <w:sz w:val="20"/>
          <w:szCs w:val="20"/>
          <w:lang w:eastAsia="sl-SI"/>
        </w:rPr>
        <w:t>razvoja, ki ga vodi skupnost v programskem obdobju 2014-2020 (Uradni list RS, št. 42/15, 28/16</w:t>
      </w:r>
      <w:r w:rsidR="009F2EC4" w:rsidRPr="00F423D3">
        <w:rPr>
          <w:rFonts w:ascii="Arial" w:hAnsi="Arial" w:cs="Arial"/>
          <w:color w:val="000000"/>
          <w:sz w:val="20"/>
          <w:szCs w:val="20"/>
          <w:lang w:eastAsia="sl-SI"/>
        </w:rPr>
        <w:t>, 72/</w:t>
      </w:r>
      <w:r w:rsidR="00B71541" w:rsidRPr="00F423D3">
        <w:rPr>
          <w:rFonts w:ascii="Arial" w:hAnsi="Arial" w:cs="Arial"/>
          <w:color w:val="000000"/>
          <w:sz w:val="20"/>
          <w:szCs w:val="20"/>
          <w:lang w:eastAsia="sl-SI"/>
        </w:rPr>
        <w:t>201</w:t>
      </w:r>
      <w:r w:rsidR="009F2EC4" w:rsidRPr="00F423D3">
        <w:rPr>
          <w:rFonts w:ascii="Arial" w:hAnsi="Arial" w:cs="Arial"/>
          <w:color w:val="000000"/>
          <w:sz w:val="20"/>
          <w:szCs w:val="20"/>
          <w:lang w:eastAsia="sl-SI"/>
        </w:rPr>
        <w:t>7</w:t>
      </w:r>
      <w:r w:rsidR="00DB6943" w:rsidRPr="00F423D3">
        <w:rPr>
          <w:rFonts w:ascii="Arial" w:hAnsi="Arial" w:cs="Arial"/>
          <w:color w:val="000000"/>
          <w:sz w:val="20"/>
          <w:szCs w:val="20"/>
          <w:lang w:eastAsia="sl-SI"/>
        </w:rPr>
        <w:t>) in 57. členom zakona, ki ureja kmetijstvo. Neizpolnjevanje in kršitev obveznosti sofinanciranih iz naslova</w:t>
      </w:r>
      <w:r w:rsidR="00BE19AE" w:rsidRPr="00F423D3">
        <w:rPr>
          <w:rFonts w:ascii="Arial" w:hAnsi="Arial" w:cs="Arial"/>
          <w:color w:val="000000"/>
          <w:sz w:val="20"/>
          <w:szCs w:val="20"/>
          <w:lang w:eastAsia="sl-SI"/>
        </w:rPr>
        <w:t xml:space="preserve"> </w:t>
      </w:r>
      <w:r w:rsidR="00DB6943" w:rsidRPr="00F423D3">
        <w:rPr>
          <w:rFonts w:ascii="Arial" w:hAnsi="Arial" w:cs="Arial"/>
          <w:color w:val="000000"/>
          <w:sz w:val="20"/>
          <w:szCs w:val="20"/>
          <w:lang w:eastAsia="sl-SI"/>
        </w:rPr>
        <w:t>ESRR, se sankcionira v skladu s 143. členom Uredbe 1303/2013/EU.</w:t>
      </w:r>
    </w:p>
    <w:p w:rsidR="00DB6943" w:rsidRPr="00F423D3" w:rsidRDefault="00DB6943" w:rsidP="00EE72FE">
      <w:pPr>
        <w:autoSpaceDE w:val="0"/>
        <w:autoSpaceDN w:val="0"/>
        <w:adjustRightInd w:val="0"/>
        <w:spacing w:after="0"/>
        <w:rPr>
          <w:rFonts w:ascii="Arial" w:hAnsi="Arial" w:cs="Arial"/>
          <w:color w:val="000000"/>
          <w:sz w:val="20"/>
          <w:szCs w:val="20"/>
          <w:lang w:eastAsia="sl-SI"/>
        </w:rPr>
      </w:pPr>
    </w:p>
    <w:p w:rsidR="00D909FD" w:rsidRPr="00F423D3" w:rsidRDefault="00DB6943"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Dvojno uveljavljanje stroškov in izdatkov, ki so že bili povrnjeni iz katerega koli drugega vira ni</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dovoljeno. Če je dvojno uveljavljanje stroškov in izdatkov namerno, se bo obravnavalo kot goljufija.</w:t>
      </w:r>
      <w:r w:rsidR="00B71541" w:rsidRPr="00F423D3">
        <w:rPr>
          <w:rFonts w:ascii="Arial" w:hAnsi="Arial" w:cs="Arial"/>
          <w:color w:val="000000"/>
          <w:sz w:val="20"/>
          <w:szCs w:val="20"/>
          <w:lang w:eastAsia="sl-SI"/>
        </w:rPr>
        <w:t xml:space="preserve"> </w:t>
      </w:r>
      <w:r w:rsidR="00D909FD" w:rsidRPr="00F423D3">
        <w:rPr>
          <w:rFonts w:ascii="Arial" w:hAnsi="Arial" w:cs="Arial"/>
          <w:color w:val="000000"/>
          <w:sz w:val="20"/>
          <w:szCs w:val="20"/>
          <w:lang w:eastAsia="sl-SI"/>
        </w:rPr>
        <w:t>V primeru neupravičenega koriščenja sredstev se vzpostavi terjatev do upravičenca. Postopek vračila</w:t>
      </w:r>
      <w:r w:rsidR="00B71541" w:rsidRPr="00F423D3">
        <w:rPr>
          <w:rFonts w:ascii="Arial" w:hAnsi="Arial" w:cs="Arial"/>
          <w:color w:val="000000"/>
          <w:sz w:val="20"/>
          <w:szCs w:val="20"/>
          <w:lang w:eastAsia="sl-SI"/>
        </w:rPr>
        <w:t xml:space="preserve"> </w:t>
      </w:r>
      <w:r w:rsidR="00D909FD" w:rsidRPr="00F423D3">
        <w:rPr>
          <w:rFonts w:ascii="Arial" w:hAnsi="Arial" w:cs="Arial"/>
          <w:color w:val="000000"/>
          <w:sz w:val="20"/>
          <w:szCs w:val="20"/>
          <w:lang w:eastAsia="sl-SI"/>
        </w:rPr>
        <w:t>se izvede v skladu s predpisi, ki urejajo izvajanje proračuna v Republiki Sloveniji.</w:t>
      </w:r>
    </w:p>
    <w:p w:rsidR="00D909FD" w:rsidRPr="00F423D3" w:rsidRDefault="00D909FD" w:rsidP="00EE72FE">
      <w:pPr>
        <w:autoSpaceDE w:val="0"/>
        <w:autoSpaceDN w:val="0"/>
        <w:adjustRightInd w:val="0"/>
        <w:spacing w:after="0"/>
        <w:rPr>
          <w:rFonts w:ascii="Arial" w:hAnsi="Arial" w:cs="Arial"/>
          <w:color w:val="000000"/>
          <w:sz w:val="20"/>
          <w:szCs w:val="20"/>
          <w:lang w:eastAsia="sl-SI"/>
        </w:rPr>
      </w:pPr>
    </w:p>
    <w:p w:rsidR="00D909FD" w:rsidRPr="00F423D3" w:rsidRDefault="007A3063" w:rsidP="00EE72FE">
      <w:pPr>
        <w:autoSpaceDE w:val="0"/>
        <w:autoSpaceDN w:val="0"/>
        <w:adjustRightInd w:val="0"/>
        <w:spacing w:after="0"/>
        <w:rPr>
          <w:rFonts w:ascii="Arial" w:hAnsi="Arial" w:cs="Arial"/>
          <w:b/>
          <w:color w:val="000000"/>
          <w:sz w:val="20"/>
          <w:szCs w:val="20"/>
          <w:u w:val="single"/>
          <w:lang w:eastAsia="sl-SI"/>
        </w:rPr>
      </w:pPr>
      <w:r>
        <w:rPr>
          <w:rFonts w:ascii="Arial" w:hAnsi="Arial" w:cs="Arial"/>
          <w:b/>
          <w:color w:val="000000"/>
          <w:sz w:val="20"/>
          <w:szCs w:val="20"/>
          <w:u w:val="single"/>
          <w:lang w:eastAsia="sl-SI"/>
        </w:rPr>
        <w:t>XIX</w:t>
      </w:r>
      <w:r w:rsidR="00D909FD" w:rsidRPr="00F423D3">
        <w:rPr>
          <w:rFonts w:ascii="Arial" w:hAnsi="Arial" w:cs="Arial"/>
          <w:b/>
          <w:color w:val="000000"/>
          <w:sz w:val="20"/>
          <w:szCs w:val="20"/>
          <w:u w:val="single"/>
          <w:lang w:eastAsia="sl-SI"/>
        </w:rPr>
        <w:t>. Informacije</w:t>
      </w:r>
    </w:p>
    <w:p w:rsidR="00D17DAC" w:rsidRPr="00F423D3" w:rsidRDefault="00616012" w:rsidP="00B71541">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br/>
      </w:r>
      <w:r w:rsidR="00D909FD" w:rsidRPr="00F423D3">
        <w:rPr>
          <w:rFonts w:ascii="Arial" w:hAnsi="Arial" w:cs="Arial"/>
          <w:color w:val="000000"/>
          <w:sz w:val="20"/>
          <w:szCs w:val="20"/>
          <w:lang w:eastAsia="sl-SI"/>
        </w:rPr>
        <w:t>Za vse dodatne informacije, pomoč pri pripravi vloge</w:t>
      </w:r>
      <w:r w:rsidR="00152206">
        <w:rPr>
          <w:rFonts w:ascii="Arial" w:hAnsi="Arial" w:cs="Arial"/>
          <w:color w:val="000000"/>
          <w:sz w:val="20"/>
          <w:szCs w:val="20"/>
          <w:lang w:eastAsia="sl-SI"/>
        </w:rPr>
        <w:t xml:space="preserve"> in</w:t>
      </w:r>
      <w:r w:rsidR="00D909FD" w:rsidRPr="00F423D3">
        <w:rPr>
          <w:rFonts w:ascii="Arial" w:hAnsi="Arial" w:cs="Arial"/>
          <w:color w:val="000000"/>
          <w:sz w:val="20"/>
          <w:szCs w:val="20"/>
          <w:lang w:eastAsia="sl-SI"/>
        </w:rPr>
        <w:t xml:space="preserve"> svetovanjem povezanim s pripravo in prijavo vloge na javni poziv</w:t>
      </w:r>
      <w:r w:rsidR="00152206">
        <w:rPr>
          <w:rFonts w:ascii="Arial" w:hAnsi="Arial" w:cs="Arial"/>
          <w:color w:val="000000"/>
          <w:sz w:val="20"/>
          <w:szCs w:val="20"/>
          <w:lang w:eastAsia="sl-SI"/>
        </w:rPr>
        <w:t>,</w:t>
      </w:r>
      <w:r w:rsidR="00D909FD" w:rsidRPr="00F423D3">
        <w:rPr>
          <w:rFonts w:ascii="Arial" w:hAnsi="Arial" w:cs="Arial"/>
          <w:color w:val="000000"/>
          <w:sz w:val="20"/>
          <w:szCs w:val="20"/>
          <w:lang w:eastAsia="sl-SI"/>
        </w:rPr>
        <w:t xml:space="preserve"> se lahko obrnete na </w:t>
      </w:r>
      <w:hyperlink r:id="rId13" w:history="1">
        <w:r w:rsidR="00BE19AE" w:rsidRPr="00F423D3">
          <w:rPr>
            <w:rStyle w:val="Hiperpovezava"/>
            <w:rFonts w:ascii="Arial" w:hAnsi="Arial" w:cs="Arial"/>
            <w:color w:val="000000"/>
            <w:sz w:val="20"/>
            <w:szCs w:val="20"/>
            <w:lang w:eastAsia="sl-SI"/>
          </w:rPr>
          <w:t>info@lasbarje.si</w:t>
        </w:r>
      </w:hyperlink>
      <w:r w:rsidR="00BE19AE" w:rsidRPr="00F423D3">
        <w:rPr>
          <w:rFonts w:ascii="Arial" w:hAnsi="Arial" w:cs="Arial"/>
          <w:color w:val="000000"/>
          <w:sz w:val="20"/>
          <w:szCs w:val="20"/>
          <w:lang w:eastAsia="sl-SI"/>
        </w:rPr>
        <w:t xml:space="preserve"> </w:t>
      </w:r>
      <w:r w:rsidR="00D909FD" w:rsidRPr="00F423D3">
        <w:rPr>
          <w:rFonts w:ascii="Arial" w:hAnsi="Arial" w:cs="Arial"/>
          <w:color w:val="000000"/>
          <w:sz w:val="20"/>
          <w:szCs w:val="20"/>
          <w:lang w:eastAsia="sl-SI"/>
        </w:rPr>
        <w:t>, do treh dni pred potekom roka za prijavo.</w:t>
      </w:r>
      <w:r w:rsidR="00B71541" w:rsidRPr="00F423D3">
        <w:rPr>
          <w:rFonts w:ascii="Arial" w:hAnsi="Arial" w:cs="Arial"/>
          <w:color w:val="000000"/>
          <w:sz w:val="20"/>
          <w:szCs w:val="20"/>
          <w:lang w:eastAsia="sl-SI"/>
        </w:rPr>
        <w:t xml:space="preserve"> </w:t>
      </w:r>
      <w:r w:rsidR="00D909FD" w:rsidRPr="00F423D3">
        <w:rPr>
          <w:rFonts w:ascii="Arial" w:hAnsi="Arial" w:cs="Arial"/>
          <w:color w:val="000000"/>
          <w:sz w:val="20"/>
          <w:szCs w:val="20"/>
          <w:lang w:eastAsia="sl-SI"/>
        </w:rPr>
        <w:t>Vprašanja in odgovori bodo sproti objavljeni na spletni strani www.lasbarje.si.</w:t>
      </w:r>
    </w:p>
    <w:p w:rsidR="00D17DAC" w:rsidRPr="00F423D3" w:rsidRDefault="00D17DAC" w:rsidP="00D17DAC">
      <w:pPr>
        <w:rPr>
          <w:rFonts w:ascii="Arial" w:hAnsi="Arial" w:cs="Arial"/>
          <w:color w:val="000000"/>
          <w:sz w:val="20"/>
          <w:szCs w:val="20"/>
          <w:lang w:eastAsia="sl-SI"/>
        </w:rPr>
      </w:pPr>
    </w:p>
    <w:p w:rsidR="009312CE" w:rsidRDefault="00D938D6" w:rsidP="00D17DAC">
      <w:pPr>
        <w:autoSpaceDE w:val="0"/>
        <w:autoSpaceDN w:val="0"/>
        <w:adjustRightInd w:val="0"/>
        <w:spacing w:after="0" w:line="240" w:lineRule="auto"/>
        <w:rPr>
          <w:rFonts w:ascii="Arial" w:hAnsi="Arial" w:cs="Arial"/>
          <w:color w:val="000000"/>
          <w:sz w:val="20"/>
          <w:szCs w:val="20"/>
          <w:lang w:eastAsia="sl-SI"/>
        </w:rPr>
      </w:pPr>
      <w:r>
        <w:rPr>
          <w:rFonts w:ascii="Arial" w:hAnsi="Arial" w:cs="Arial"/>
          <w:color w:val="000000"/>
          <w:sz w:val="20"/>
          <w:szCs w:val="20"/>
          <w:lang w:eastAsia="sl-SI"/>
        </w:rPr>
        <w:t>Št.: 004-1-2018-3</w:t>
      </w:r>
    </w:p>
    <w:p w:rsidR="00D17DAC" w:rsidRPr="00B662A0" w:rsidRDefault="00D17DAC" w:rsidP="00D17DAC">
      <w:pPr>
        <w:autoSpaceDE w:val="0"/>
        <w:autoSpaceDN w:val="0"/>
        <w:adjustRightInd w:val="0"/>
        <w:spacing w:after="0" w:line="240" w:lineRule="auto"/>
        <w:rPr>
          <w:rFonts w:ascii="Arial" w:hAnsi="Arial" w:cs="Arial"/>
          <w:color w:val="000000"/>
          <w:sz w:val="20"/>
          <w:szCs w:val="20"/>
          <w:lang w:eastAsia="sl-SI"/>
        </w:rPr>
      </w:pPr>
      <w:r w:rsidRPr="00B662A0">
        <w:rPr>
          <w:rFonts w:ascii="Arial" w:hAnsi="Arial" w:cs="Arial"/>
          <w:color w:val="000000"/>
          <w:sz w:val="20"/>
          <w:szCs w:val="20"/>
          <w:lang w:eastAsia="sl-SI"/>
        </w:rPr>
        <w:t xml:space="preserve">Datum: </w:t>
      </w:r>
      <w:r w:rsidR="004D6B65">
        <w:rPr>
          <w:rFonts w:ascii="Arial" w:hAnsi="Arial" w:cs="Arial"/>
          <w:color w:val="000000"/>
          <w:sz w:val="20"/>
          <w:szCs w:val="20"/>
          <w:lang w:eastAsia="sl-SI"/>
        </w:rPr>
        <w:t>23. 8</w:t>
      </w:r>
      <w:r w:rsidR="009312CE" w:rsidRPr="00B662A0">
        <w:rPr>
          <w:rFonts w:ascii="Arial" w:hAnsi="Arial" w:cs="Arial"/>
          <w:color w:val="000000"/>
          <w:sz w:val="20"/>
          <w:szCs w:val="20"/>
          <w:lang w:eastAsia="sl-SI"/>
        </w:rPr>
        <w:t>.</w:t>
      </w:r>
      <w:r w:rsidR="004612F7">
        <w:rPr>
          <w:rFonts w:ascii="Arial" w:hAnsi="Arial" w:cs="Arial"/>
          <w:color w:val="000000"/>
          <w:sz w:val="20"/>
          <w:szCs w:val="20"/>
          <w:lang w:eastAsia="sl-SI"/>
        </w:rPr>
        <w:t xml:space="preserve"> </w:t>
      </w:r>
      <w:r w:rsidR="009312CE" w:rsidRPr="00B662A0">
        <w:rPr>
          <w:rFonts w:ascii="Arial" w:hAnsi="Arial" w:cs="Arial"/>
          <w:color w:val="000000"/>
          <w:sz w:val="20"/>
          <w:szCs w:val="20"/>
          <w:lang w:eastAsia="sl-SI"/>
        </w:rPr>
        <w:t>2018</w:t>
      </w:r>
    </w:p>
    <w:p w:rsidR="009312CE" w:rsidRPr="00B662A0" w:rsidRDefault="009312CE" w:rsidP="00D17DAC">
      <w:pPr>
        <w:autoSpaceDE w:val="0"/>
        <w:autoSpaceDN w:val="0"/>
        <w:adjustRightInd w:val="0"/>
        <w:spacing w:after="0" w:line="240" w:lineRule="auto"/>
        <w:rPr>
          <w:rFonts w:ascii="Arial" w:hAnsi="Arial" w:cs="Arial"/>
          <w:color w:val="000000"/>
          <w:sz w:val="20"/>
          <w:szCs w:val="20"/>
          <w:lang w:eastAsia="sl-SI"/>
        </w:rPr>
      </w:pPr>
    </w:p>
    <w:p w:rsidR="00D17DAC" w:rsidRPr="00F423D3" w:rsidRDefault="00D17DAC" w:rsidP="00D17DAC">
      <w:pPr>
        <w:autoSpaceDE w:val="0"/>
        <w:autoSpaceDN w:val="0"/>
        <w:adjustRightInd w:val="0"/>
        <w:spacing w:after="0" w:line="240" w:lineRule="auto"/>
        <w:ind w:left="5664" w:firstLine="708"/>
        <w:rPr>
          <w:rFonts w:ascii="Arial" w:hAnsi="Arial" w:cs="Arial"/>
          <w:color w:val="000000"/>
          <w:sz w:val="20"/>
          <w:szCs w:val="20"/>
          <w:lang w:eastAsia="sl-SI"/>
        </w:rPr>
      </w:pPr>
      <w:r w:rsidRPr="00F423D3">
        <w:rPr>
          <w:rFonts w:ascii="Arial" w:hAnsi="Arial" w:cs="Arial"/>
          <w:color w:val="000000"/>
          <w:sz w:val="20"/>
          <w:szCs w:val="20"/>
          <w:lang w:eastAsia="sl-SI"/>
        </w:rPr>
        <w:t>Miran Stanovnik</w:t>
      </w:r>
      <w:r w:rsidR="004D6B65">
        <w:rPr>
          <w:rFonts w:ascii="Arial" w:hAnsi="Arial" w:cs="Arial"/>
          <w:color w:val="000000"/>
          <w:sz w:val="20"/>
          <w:szCs w:val="20"/>
          <w:lang w:eastAsia="sl-SI"/>
        </w:rPr>
        <w:t xml:space="preserve"> l.r</w:t>
      </w:r>
      <w:r w:rsidR="004612F7">
        <w:rPr>
          <w:rFonts w:ascii="Arial" w:hAnsi="Arial" w:cs="Arial"/>
          <w:color w:val="000000"/>
          <w:sz w:val="20"/>
          <w:szCs w:val="20"/>
          <w:lang w:eastAsia="sl-SI"/>
        </w:rPr>
        <w:t>,</w:t>
      </w:r>
    </w:p>
    <w:p w:rsidR="00461B91" w:rsidRPr="00F423D3" w:rsidRDefault="004612F7" w:rsidP="004612F7">
      <w:pPr>
        <w:ind w:left="6372"/>
        <w:rPr>
          <w:rFonts w:ascii="CIDFont+F3" w:hAnsi="CIDFont+F3" w:cs="CIDFont+F3"/>
          <w:color w:val="000000"/>
          <w:sz w:val="20"/>
          <w:szCs w:val="20"/>
          <w:lang w:eastAsia="sl-SI"/>
        </w:rPr>
      </w:pPr>
      <w:r>
        <w:rPr>
          <w:rFonts w:ascii="CIDFont+F2" w:hAnsi="CIDFont+F2" w:cs="CIDFont+F2"/>
          <w:color w:val="000000"/>
          <w:sz w:val="20"/>
          <w:szCs w:val="20"/>
          <w:lang w:eastAsia="sl-SI"/>
        </w:rPr>
        <w:t xml:space="preserve">       </w:t>
      </w:r>
      <w:r w:rsidR="00D17DAC" w:rsidRPr="00F423D3">
        <w:rPr>
          <w:rFonts w:ascii="CIDFont+F2" w:hAnsi="CIDFont+F2" w:cs="CIDFont+F2"/>
          <w:color w:val="000000"/>
          <w:sz w:val="20"/>
          <w:szCs w:val="20"/>
          <w:lang w:eastAsia="sl-SI"/>
        </w:rPr>
        <w:t>predsednik</w:t>
      </w:r>
    </w:p>
    <w:sectPr w:rsidR="00461B91" w:rsidRPr="00F423D3" w:rsidSect="007F378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54C" w:rsidRDefault="001F554C" w:rsidP="007D2FA5">
      <w:pPr>
        <w:spacing w:after="0" w:line="240" w:lineRule="auto"/>
      </w:pPr>
      <w:r>
        <w:separator/>
      </w:r>
    </w:p>
  </w:endnote>
  <w:endnote w:type="continuationSeparator" w:id="0">
    <w:p w:rsidR="001F554C" w:rsidRDefault="001F554C" w:rsidP="007D2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4">
    <w:altName w:val="Arial Unicode MS"/>
    <w:panose1 w:val="00000000000000000000"/>
    <w:charset w:val="88"/>
    <w:family w:val="auto"/>
    <w:notTrueType/>
    <w:pitch w:val="default"/>
    <w:sig w:usb0="00000001" w:usb1="08080000" w:usb2="00000010" w:usb3="00000000" w:csb0="00100000"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1F" w:rsidRDefault="00756458" w:rsidP="0076511F">
    <w:pPr>
      <w:pStyle w:val="Noga"/>
      <w:jc w:val="right"/>
    </w:pPr>
    <w:r>
      <w:rPr>
        <w:noProof/>
        <w:lang w:eastAsia="sl-SI"/>
      </w:rPr>
      <w:drawing>
        <wp:inline distT="0" distB="0" distL="0" distR="0">
          <wp:extent cx="2638425" cy="647700"/>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2638425" cy="647700"/>
                  </a:xfrm>
                  <a:prstGeom prst="rect">
                    <a:avLst/>
                  </a:prstGeom>
                  <a:noFill/>
                  <a:ln w="9525">
                    <a:noFill/>
                    <a:miter lim="800000"/>
                    <a:headEnd/>
                    <a:tailEnd/>
                  </a:ln>
                </pic:spPr>
              </pic:pic>
            </a:graphicData>
          </a:graphic>
        </wp:inline>
      </w:drawing>
    </w:r>
    <w:r w:rsidR="00090F7A">
      <w:rPr>
        <w:noProof/>
      </w:rPr>
      <w:tab/>
    </w:r>
    <w:r w:rsidR="00090F7A">
      <w:rPr>
        <w:noProof/>
      </w:rPr>
      <w:tab/>
    </w:r>
    <w:r>
      <w:rPr>
        <w:noProof/>
        <w:lang w:eastAsia="sl-SI"/>
      </w:rPr>
      <w:drawing>
        <wp:inline distT="0" distB="0" distL="0" distR="0">
          <wp:extent cx="2152650" cy="819150"/>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
                  <a:srcRect/>
                  <a:stretch>
                    <a:fillRect/>
                  </a:stretch>
                </pic:blipFill>
                <pic:spPr bwMode="auto">
                  <a:xfrm>
                    <a:off x="0" y="0"/>
                    <a:ext cx="2152650" cy="819150"/>
                  </a:xfrm>
                  <a:prstGeom prst="rect">
                    <a:avLst/>
                  </a:prstGeom>
                  <a:noFill/>
                  <a:ln w="9525">
                    <a:noFill/>
                    <a:miter lim="800000"/>
                    <a:headEnd/>
                    <a:tailEnd/>
                  </a:ln>
                </pic:spPr>
              </pic:pic>
            </a:graphicData>
          </a:graphic>
        </wp:inline>
      </w:drawing>
    </w:r>
    <w:fldSimple w:instr=" PAGE   \* MERGEFORMAT ">
      <w:r w:rsidR="001F554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54C" w:rsidRDefault="001F554C" w:rsidP="007D2FA5">
      <w:pPr>
        <w:spacing w:after="0" w:line="240" w:lineRule="auto"/>
      </w:pPr>
      <w:r>
        <w:separator/>
      </w:r>
    </w:p>
  </w:footnote>
  <w:footnote w:type="continuationSeparator" w:id="0">
    <w:p w:rsidR="001F554C" w:rsidRDefault="001F554C" w:rsidP="007D2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7A" w:rsidRDefault="00756458" w:rsidP="00090F7A">
    <w:pPr>
      <w:pStyle w:val="Glava"/>
      <w:jc w:val="center"/>
    </w:pPr>
    <w:r>
      <w:rPr>
        <w:noProof/>
        <w:lang w:eastAsia="sl-SI"/>
      </w:rPr>
      <w:drawing>
        <wp:inline distT="0" distB="0" distL="0" distR="0">
          <wp:extent cx="1171575" cy="657225"/>
          <wp:effectExtent l="19050" t="0" r="9525"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srcRect/>
                  <a:stretch>
                    <a:fillRect/>
                  </a:stretch>
                </pic:blipFill>
                <pic:spPr bwMode="auto">
                  <a:xfrm>
                    <a:off x="0" y="0"/>
                    <a:ext cx="1171575"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84E"/>
    <w:multiLevelType w:val="hybridMultilevel"/>
    <w:tmpl w:val="78E0A9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055210"/>
    <w:multiLevelType w:val="hybridMultilevel"/>
    <w:tmpl w:val="DDFA4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A9A6515"/>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7F3A4B"/>
    <w:multiLevelType w:val="hybridMultilevel"/>
    <w:tmpl w:val="1130D1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687CB4"/>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F0444EE"/>
    <w:multiLevelType w:val="hybridMultilevel"/>
    <w:tmpl w:val="1130D1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2503E89"/>
    <w:multiLevelType w:val="hybridMultilevel"/>
    <w:tmpl w:val="FFB44D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A42C15"/>
    <w:multiLevelType w:val="hybridMultilevel"/>
    <w:tmpl w:val="DF5EBC56"/>
    <w:lvl w:ilvl="0" w:tplc="EF16BD1C">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5CD09F3"/>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846B13"/>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6C651CF"/>
    <w:multiLevelType w:val="hybridMultilevel"/>
    <w:tmpl w:val="9C620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764797F"/>
    <w:multiLevelType w:val="hybridMultilevel"/>
    <w:tmpl w:val="7B921EF6"/>
    <w:lvl w:ilvl="0" w:tplc="EF16BD1C">
      <w:numFmt w:val="bullet"/>
      <w:lvlText w:val="-"/>
      <w:lvlJc w:val="left"/>
      <w:pPr>
        <w:ind w:left="720"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29F6040"/>
    <w:multiLevelType w:val="hybridMultilevel"/>
    <w:tmpl w:val="9AD8C8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5D17AD3"/>
    <w:multiLevelType w:val="hybridMultilevel"/>
    <w:tmpl w:val="C254B5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E726A4"/>
    <w:multiLevelType w:val="hybridMultilevel"/>
    <w:tmpl w:val="9C340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DA011C0"/>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2BC145F"/>
    <w:multiLevelType w:val="hybridMultilevel"/>
    <w:tmpl w:val="27183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3D1149F"/>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3F6123A"/>
    <w:multiLevelType w:val="hybridMultilevel"/>
    <w:tmpl w:val="F40066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8D45B12"/>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FE3673"/>
    <w:multiLevelType w:val="hybridMultilevel"/>
    <w:tmpl w:val="108E76D0"/>
    <w:lvl w:ilvl="0" w:tplc="EF16BD1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AF3429C"/>
    <w:multiLevelType w:val="hybridMultilevel"/>
    <w:tmpl w:val="4FA49FA4"/>
    <w:lvl w:ilvl="0" w:tplc="EF16BD1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E574B53"/>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F3E3DED"/>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930575B"/>
    <w:multiLevelType w:val="hybridMultilevel"/>
    <w:tmpl w:val="B8AA08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D320E4A"/>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15E2101"/>
    <w:multiLevelType w:val="hybridMultilevel"/>
    <w:tmpl w:val="0980C5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37669FF"/>
    <w:multiLevelType w:val="hybridMultilevel"/>
    <w:tmpl w:val="65F6FB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342AFC"/>
    <w:multiLevelType w:val="hybridMultilevel"/>
    <w:tmpl w:val="84E018B6"/>
    <w:lvl w:ilvl="0" w:tplc="EF16BD1C">
      <w:numFmt w:val="bullet"/>
      <w:lvlText w:val="-"/>
      <w:lvlJc w:val="left"/>
      <w:pPr>
        <w:ind w:left="720"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93974B2"/>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E2D71AB"/>
    <w:multiLevelType w:val="hybridMultilevel"/>
    <w:tmpl w:val="0A8E4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3ED22D5"/>
    <w:multiLevelType w:val="hybridMultilevel"/>
    <w:tmpl w:val="22AEE5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48B3F97"/>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A184C76"/>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D3523E0"/>
    <w:multiLevelType w:val="hybridMultilevel"/>
    <w:tmpl w:val="FE2804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24"/>
  </w:num>
  <w:num w:numId="3">
    <w:abstractNumId w:val="16"/>
  </w:num>
  <w:num w:numId="4">
    <w:abstractNumId w:val="5"/>
  </w:num>
  <w:num w:numId="5">
    <w:abstractNumId w:val="3"/>
  </w:num>
  <w:num w:numId="6">
    <w:abstractNumId w:val="11"/>
  </w:num>
  <w:num w:numId="7">
    <w:abstractNumId w:val="6"/>
  </w:num>
  <w:num w:numId="8">
    <w:abstractNumId w:val="31"/>
  </w:num>
  <w:num w:numId="9">
    <w:abstractNumId w:val="28"/>
  </w:num>
  <w:num w:numId="10">
    <w:abstractNumId w:val="13"/>
  </w:num>
  <w:num w:numId="11">
    <w:abstractNumId w:val="27"/>
  </w:num>
  <w:num w:numId="12">
    <w:abstractNumId w:val="1"/>
  </w:num>
  <w:num w:numId="13">
    <w:abstractNumId w:val="0"/>
  </w:num>
  <w:num w:numId="14">
    <w:abstractNumId w:val="10"/>
  </w:num>
  <w:num w:numId="15">
    <w:abstractNumId w:val="14"/>
  </w:num>
  <w:num w:numId="16">
    <w:abstractNumId w:val="7"/>
  </w:num>
  <w:num w:numId="17">
    <w:abstractNumId w:val="18"/>
  </w:num>
  <w:num w:numId="18">
    <w:abstractNumId w:val="17"/>
  </w:num>
  <w:num w:numId="19">
    <w:abstractNumId w:val="20"/>
  </w:num>
  <w:num w:numId="20">
    <w:abstractNumId w:val="21"/>
  </w:num>
  <w:num w:numId="21">
    <w:abstractNumId w:val="25"/>
  </w:num>
  <w:num w:numId="22">
    <w:abstractNumId w:val="15"/>
  </w:num>
  <w:num w:numId="23">
    <w:abstractNumId w:val="19"/>
  </w:num>
  <w:num w:numId="24">
    <w:abstractNumId w:val="2"/>
  </w:num>
  <w:num w:numId="25">
    <w:abstractNumId w:val="9"/>
  </w:num>
  <w:num w:numId="26">
    <w:abstractNumId w:val="4"/>
  </w:num>
  <w:num w:numId="27">
    <w:abstractNumId w:val="23"/>
  </w:num>
  <w:num w:numId="28">
    <w:abstractNumId w:val="32"/>
  </w:num>
  <w:num w:numId="29">
    <w:abstractNumId w:val="22"/>
  </w:num>
  <w:num w:numId="30">
    <w:abstractNumId w:val="29"/>
  </w:num>
  <w:num w:numId="31">
    <w:abstractNumId w:val="8"/>
  </w:num>
  <w:num w:numId="32">
    <w:abstractNumId w:val="33"/>
  </w:num>
  <w:num w:numId="33">
    <w:abstractNumId w:val="34"/>
  </w:num>
  <w:num w:numId="34">
    <w:abstractNumId w:val="12"/>
  </w:num>
  <w:num w:numId="35">
    <w:abstractNumId w:val="2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796781"/>
    <w:rsid w:val="00017B6B"/>
    <w:rsid w:val="00042874"/>
    <w:rsid w:val="00050CD6"/>
    <w:rsid w:val="000746C3"/>
    <w:rsid w:val="00074CF4"/>
    <w:rsid w:val="00075A52"/>
    <w:rsid w:val="00080981"/>
    <w:rsid w:val="0008250E"/>
    <w:rsid w:val="00086F7B"/>
    <w:rsid w:val="00090F7A"/>
    <w:rsid w:val="00091C81"/>
    <w:rsid w:val="00096002"/>
    <w:rsid w:val="000A1DFE"/>
    <w:rsid w:val="000A592A"/>
    <w:rsid w:val="000A59ED"/>
    <w:rsid w:val="000B2908"/>
    <w:rsid w:val="000D1A4F"/>
    <w:rsid w:val="000E179D"/>
    <w:rsid w:val="000E19CF"/>
    <w:rsid w:val="000E45B8"/>
    <w:rsid w:val="001066E9"/>
    <w:rsid w:val="0011639D"/>
    <w:rsid w:val="00152206"/>
    <w:rsid w:val="001522D3"/>
    <w:rsid w:val="00153D58"/>
    <w:rsid w:val="00160727"/>
    <w:rsid w:val="0016265D"/>
    <w:rsid w:val="0016444E"/>
    <w:rsid w:val="00171056"/>
    <w:rsid w:val="0017202B"/>
    <w:rsid w:val="0017734D"/>
    <w:rsid w:val="00186000"/>
    <w:rsid w:val="001936E3"/>
    <w:rsid w:val="001C13FB"/>
    <w:rsid w:val="001C35D2"/>
    <w:rsid w:val="001C5A11"/>
    <w:rsid w:val="001C5B3C"/>
    <w:rsid w:val="001D165C"/>
    <w:rsid w:val="001D7085"/>
    <w:rsid w:val="001D7FFA"/>
    <w:rsid w:val="001F1FF2"/>
    <w:rsid w:val="001F51DA"/>
    <w:rsid w:val="001F533F"/>
    <w:rsid w:val="001F554C"/>
    <w:rsid w:val="00201EE8"/>
    <w:rsid w:val="0022384A"/>
    <w:rsid w:val="00225002"/>
    <w:rsid w:val="00234FFF"/>
    <w:rsid w:val="002464DD"/>
    <w:rsid w:val="0025106F"/>
    <w:rsid w:val="0026093C"/>
    <w:rsid w:val="00280FF5"/>
    <w:rsid w:val="002816E9"/>
    <w:rsid w:val="00283995"/>
    <w:rsid w:val="00284517"/>
    <w:rsid w:val="00285A44"/>
    <w:rsid w:val="002913A6"/>
    <w:rsid w:val="002C541A"/>
    <w:rsid w:val="002C5BDA"/>
    <w:rsid w:val="002E42A6"/>
    <w:rsid w:val="002E659D"/>
    <w:rsid w:val="002E7B2A"/>
    <w:rsid w:val="0030535E"/>
    <w:rsid w:val="0031465E"/>
    <w:rsid w:val="00317EA8"/>
    <w:rsid w:val="00320C7E"/>
    <w:rsid w:val="00330AF7"/>
    <w:rsid w:val="00331574"/>
    <w:rsid w:val="00342519"/>
    <w:rsid w:val="003600C3"/>
    <w:rsid w:val="00360EDB"/>
    <w:rsid w:val="00365658"/>
    <w:rsid w:val="003673FE"/>
    <w:rsid w:val="003769D8"/>
    <w:rsid w:val="003C33EE"/>
    <w:rsid w:val="003C3C8B"/>
    <w:rsid w:val="003D35C8"/>
    <w:rsid w:val="003F23E0"/>
    <w:rsid w:val="003F67C7"/>
    <w:rsid w:val="00400515"/>
    <w:rsid w:val="00404AF0"/>
    <w:rsid w:val="004106BA"/>
    <w:rsid w:val="0041446D"/>
    <w:rsid w:val="0042597E"/>
    <w:rsid w:val="00435972"/>
    <w:rsid w:val="00460D5E"/>
    <w:rsid w:val="004612F7"/>
    <w:rsid w:val="00461B91"/>
    <w:rsid w:val="004643CE"/>
    <w:rsid w:val="0047363E"/>
    <w:rsid w:val="00473673"/>
    <w:rsid w:val="00484C2B"/>
    <w:rsid w:val="00486B9A"/>
    <w:rsid w:val="004A2CF9"/>
    <w:rsid w:val="004A456D"/>
    <w:rsid w:val="004A503B"/>
    <w:rsid w:val="004B0A95"/>
    <w:rsid w:val="004B0F87"/>
    <w:rsid w:val="004B315B"/>
    <w:rsid w:val="004B6AA9"/>
    <w:rsid w:val="004C071D"/>
    <w:rsid w:val="004C131C"/>
    <w:rsid w:val="004D3B67"/>
    <w:rsid w:val="004D6B65"/>
    <w:rsid w:val="004F7646"/>
    <w:rsid w:val="00500617"/>
    <w:rsid w:val="00503CA0"/>
    <w:rsid w:val="00503F52"/>
    <w:rsid w:val="00503FDC"/>
    <w:rsid w:val="005172E4"/>
    <w:rsid w:val="00525681"/>
    <w:rsid w:val="005271E1"/>
    <w:rsid w:val="0053796E"/>
    <w:rsid w:val="0054580D"/>
    <w:rsid w:val="00546F74"/>
    <w:rsid w:val="00555C65"/>
    <w:rsid w:val="005562ED"/>
    <w:rsid w:val="00566332"/>
    <w:rsid w:val="0057050C"/>
    <w:rsid w:val="00574552"/>
    <w:rsid w:val="00577097"/>
    <w:rsid w:val="00577CC5"/>
    <w:rsid w:val="00584523"/>
    <w:rsid w:val="00584FFA"/>
    <w:rsid w:val="00587D1C"/>
    <w:rsid w:val="005A19BF"/>
    <w:rsid w:val="005B2458"/>
    <w:rsid w:val="005D04F6"/>
    <w:rsid w:val="005D194B"/>
    <w:rsid w:val="005D45A3"/>
    <w:rsid w:val="005D7BC7"/>
    <w:rsid w:val="005E137F"/>
    <w:rsid w:val="005E18C7"/>
    <w:rsid w:val="005E1F5E"/>
    <w:rsid w:val="005E1FCB"/>
    <w:rsid w:val="005F2667"/>
    <w:rsid w:val="005F5EE5"/>
    <w:rsid w:val="00614BB7"/>
    <w:rsid w:val="00616012"/>
    <w:rsid w:val="00616CE3"/>
    <w:rsid w:val="00623B2E"/>
    <w:rsid w:val="0062581D"/>
    <w:rsid w:val="006300BC"/>
    <w:rsid w:val="00631825"/>
    <w:rsid w:val="00633595"/>
    <w:rsid w:val="00651B0F"/>
    <w:rsid w:val="00652E9C"/>
    <w:rsid w:val="006544BE"/>
    <w:rsid w:val="0065497B"/>
    <w:rsid w:val="00667F6F"/>
    <w:rsid w:val="006714F4"/>
    <w:rsid w:val="00672FAE"/>
    <w:rsid w:val="00685046"/>
    <w:rsid w:val="00697F9D"/>
    <w:rsid w:val="006C0EDA"/>
    <w:rsid w:val="006E361D"/>
    <w:rsid w:val="006F6AD5"/>
    <w:rsid w:val="00701AB0"/>
    <w:rsid w:val="0070230A"/>
    <w:rsid w:val="0071199D"/>
    <w:rsid w:val="00713759"/>
    <w:rsid w:val="00715F47"/>
    <w:rsid w:val="0072267D"/>
    <w:rsid w:val="00730C16"/>
    <w:rsid w:val="007467F1"/>
    <w:rsid w:val="00753EB1"/>
    <w:rsid w:val="00756458"/>
    <w:rsid w:val="0076511F"/>
    <w:rsid w:val="0076567E"/>
    <w:rsid w:val="00765850"/>
    <w:rsid w:val="0076704D"/>
    <w:rsid w:val="0078365D"/>
    <w:rsid w:val="0078558B"/>
    <w:rsid w:val="00796781"/>
    <w:rsid w:val="007A3063"/>
    <w:rsid w:val="007C20C1"/>
    <w:rsid w:val="007C4740"/>
    <w:rsid w:val="007D2FA5"/>
    <w:rsid w:val="007D3653"/>
    <w:rsid w:val="007F3787"/>
    <w:rsid w:val="008011EA"/>
    <w:rsid w:val="00806259"/>
    <w:rsid w:val="008232AD"/>
    <w:rsid w:val="00837807"/>
    <w:rsid w:val="008410B8"/>
    <w:rsid w:val="00871701"/>
    <w:rsid w:val="00875BC1"/>
    <w:rsid w:val="0088153E"/>
    <w:rsid w:val="008830A2"/>
    <w:rsid w:val="00892936"/>
    <w:rsid w:val="00897ECC"/>
    <w:rsid w:val="008A0F9B"/>
    <w:rsid w:val="008A26E5"/>
    <w:rsid w:val="008A755B"/>
    <w:rsid w:val="008A7D57"/>
    <w:rsid w:val="008C2009"/>
    <w:rsid w:val="008C485A"/>
    <w:rsid w:val="008E0A03"/>
    <w:rsid w:val="009173B3"/>
    <w:rsid w:val="00922815"/>
    <w:rsid w:val="009312CE"/>
    <w:rsid w:val="00943431"/>
    <w:rsid w:val="00953752"/>
    <w:rsid w:val="00956B10"/>
    <w:rsid w:val="00956CB3"/>
    <w:rsid w:val="009606E9"/>
    <w:rsid w:val="009614AB"/>
    <w:rsid w:val="00971465"/>
    <w:rsid w:val="00973ABB"/>
    <w:rsid w:val="00980029"/>
    <w:rsid w:val="00985F75"/>
    <w:rsid w:val="0099110B"/>
    <w:rsid w:val="00991CC7"/>
    <w:rsid w:val="00993DCE"/>
    <w:rsid w:val="00994420"/>
    <w:rsid w:val="00994D3D"/>
    <w:rsid w:val="00997EDC"/>
    <w:rsid w:val="009B1189"/>
    <w:rsid w:val="009B3E2C"/>
    <w:rsid w:val="009B645F"/>
    <w:rsid w:val="009C0B2D"/>
    <w:rsid w:val="009C3C88"/>
    <w:rsid w:val="009C769D"/>
    <w:rsid w:val="009D73FE"/>
    <w:rsid w:val="009E70A0"/>
    <w:rsid w:val="009F1E0C"/>
    <w:rsid w:val="009F28E7"/>
    <w:rsid w:val="009F2EC4"/>
    <w:rsid w:val="009F3B6B"/>
    <w:rsid w:val="009F7832"/>
    <w:rsid w:val="00A02AF0"/>
    <w:rsid w:val="00A10930"/>
    <w:rsid w:val="00A12058"/>
    <w:rsid w:val="00A31360"/>
    <w:rsid w:val="00A71919"/>
    <w:rsid w:val="00A932B8"/>
    <w:rsid w:val="00AB2171"/>
    <w:rsid w:val="00AC2BD7"/>
    <w:rsid w:val="00AE17FD"/>
    <w:rsid w:val="00AE649F"/>
    <w:rsid w:val="00AF2785"/>
    <w:rsid w:val="00AF7EBA"/>
    <w:rsid w:val="00B07FE9"/>
    <w:rsid w:val="00B139E2"/>
    <w:rsid w:val="00B27569"/>
    <w:rsid w:val="00B42E86"/>
    <w:rsid w:val="00B446AD"/>
    <w:rsid w:val="00B465C5"/>
    <w:rsid w:val="00B575F2"/>
    <w:rsid w:val="00B6265C"/>
    <w:rsid w:val="00B662A0"/>
    <w:rsid w:val="00B663D6"/>
    <w:rsid w:val="00B71541"/>
    <w:rsid w:val="00B75FA2"/>
    <w:rsid w:val="00B8202A"/>
    <w:rsid w:val="00B87665"/>
    <w:rsid w:val="00B97846"/>
    <w:rsid w:val="00BB06D0"/>
    <w:rsid w:val="00BC3B58"/>
    <w:rsid w:val="00BD6A95"/>
    <w:rsid w:val="00BE19AE"/>
    <w:rsid w:val="00BF2C08"/>
    <w:rsid w:val="00C01419"/>
    <w:rsid w:val="00C033FD"/>
    <w:rsid w:val="00C06B03"/>
    <w:rsid w:val="00C11265"/>
    <w:rsid w:val="00C11C8D"/>
    <w:rsid w:val="00C1252A"/>
    <w:rsid w:val="00C128C6"/>
    <w:rsid w:val="00C34A84"/>
    <w:rsid w:val="00C3572D"/>
    <w:rsid w:val="00C45C2B"/>
    <w:rsid w:val="00C473FC"/>
    <w:rsid w:val="00C64FBF"/>
    <w:rsid w:val="00C658E1"/>
    <w:rsid w:val="00C71DFE"/>
    <w:rsid w:val="00C77C59"/>
    <w:rsid w:val="00C81F32"/>
    <w:rsid w:val="00C93DB0"/>
    <w:rsid w:val="00CA6047"/>
    <w:rsid w:val="00CB015C"/>
    <w:rsid w:val="00CB27F2"/>
    <w:rsid w:val="00CB3D7D"/>
    <w:rsid w:val="00CC30C1"/>
    <w:rsid w:val="00CD2FB4"/>
    <w:rsid w:val="00CE3317"/>
    <w:rsid w:val="00CF3791"/>
    <w:rsid w:val="00D032EA"/>
    <w:rsid w:val="00D05A22"/>
    <w:rsid w:val="00D06C21"/>
    <w:rsid w:val="00D12F08"/>
    <w:rsid w:val="00D1343F"/>
    <w:rsid w:val="00D17DAC"/>
    <w:rsid w:val="00D30E1D"/>
    <w:rsid w:val="00D35EE8"/>
    <w:rsid w:val="00D37E32"/>
    <w:rsid w:val="00D50296"/>
    <w:rsid w:val="00D5290B"/>
    <w:rsid w:val="00D549BD"/>
    <w:rsid w:val="00D61CB3"/>
    <w:rsid w:val="00D801DE"/>
    <w:rsid w:val="00D82000"/>
    <w:rsid w:val="00D875DE"/>
    <w:rsid w:val="00D909FD"/>
    <w:rsid w:val="00D938D6"/>
    <w:rsid w:val="00DA224F"/>
    <w:rsid w:val="00DA6128"/>
    <w:rsid w:val="00DB6943"/>
    <w:rsid w:val="00DC5C39"/>
    <w:rsid w:val="00DE03C1"/>
    <w:rsid w:val="00DE7D67"/>
    <w:rsid w:val="00DF7407"/>
    <w:rsid w:val="00E04BE3"/>
    <w:rsid w:val="00E1112D"/>
    <w:rsid w:val="00E211DE"/>
    <w:rsid w:val="00E270E2"/>
    <w:rsid w:val="00E32B41"/>
    <w:rsid w:val="00E35B0F"/>
    <w:rsid w:val="00E37471"/>
    <w:rsid w:val="00E4269F"/>
    <w:rsid w:val="00E464CE"/>
    <w:rsid w:val="00E5530A"/>
    <w:rsid w:val="00E557B5"/>
    <w:rsid w:val="00E60EE9"/>
    <w:rsid w:val="00E65391"/>
    <w:rsid w:val="00E87821"/>
    <w:rsid w:val="00E96EA1"/>
    <w:rsid w:val="00EB1945"/>
    <w:rsid w:val="00EE72FE"/>
    <w:rsid w:val="00EF01E4"/>
    <w:rsid w:val="00F05541"/>
    <w:rsid w:val="00F0669A"/>
    <w:rsid w:val="00F10155"/>
    <w:rsid w:val="00F117AD"/>
    <w:rsid w:val="00F1633D"/>
    <w:rsid w:val="00F23A36"/>
    <w:rsid w:val="00F248FB"/>
    <w:rsid w:val="00F33F47"/>
    <w:rsid w:val="00F423D3"/>
    <w:rsid w:val="00F4601C"/>
    <w:rsid w:val="00F46057"/>
    <w:rsid w:val="00F63446"/>
    <w:rsid w:val="00F72029"/>
    <w:rsid w:val="00F74FCF"/>
    <w:rsid w:val="00F84A17"/>
    <w:rsid w:val="00F92BAD"/>
    <w:rsid w:val="00F96B1E"/>
    <w:rsid w:val="00FA169A"/>
    <w:rsid w:val="00FA7976"/>
    <w:rsid w:val="00FB700D"/>
    <w:rsid w:val="00FB726F"/>
    <w:rsid w:val="00FC026A"/>
    <w:rsid w:val="00FC33F9"/>
    <w:rsid w:val="00FD0685"/>
    <w:rsid w:val="00FD4B15"/>
    <w:rsid w:val="00FD4CA8"/>
    <w:rsid w:val="00FE5C28"/>
    <w:rsid w:val="00FF1B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3787"/>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D3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unhideWhenUsed/>
    <w:rsid w:val="00D30E1D"/>
    <w:rPr>
      <w:color w:val="0000FF"/>
      <w:u w:val="single"/>
    </w:rPr>
  </w:style>
  <w:style w:type="paragraph" w:styleId="Glava">
    <w:name w:val="header"/>
    <w:basedOn w:val="Navaden"/>
    <w:link w:val="GlavaZnak"/>
    <w:uiPriority w:val="99"/>
    <w:unhideWhenUsed/>
    <w:rsid w:val="007D2FA5"/>
    <w:pPr>
      <w:tabs>
        <w:tab w:val="center" w:pos="4536"/>
        <w:tab w:val="right" w:pos="9072"/>
      </w:tabs>
    </w:pPr>
  </w:style>
  <w:style w:type="character" w:customStyle="1" w:styleId="GlavaZnak">
    <w:name w:val="Glava Znak"/>
    <w:link w:val="Glava"/>
    <w:uiPriority w:val="99"/>
    <w:rsid w:val="007D2FA5"/>
    <w:rPr>
      <w:sz w:val="22"/>
      <w:szCs w:val="22"/>
      <w:lang w:eastAsia="en-US"/>
    </w:rPr>
  </w:style>
  <w:style w:type="paragraph" w:styleId="Noga">
    <w:name w:val="footer"/>
    <w:basedOn w:val="Navaden"/>
    <w:link w:val="NogaZnak"/>
    <w:uiPriority w:val="99"/>
    <w:unhideWhenUsed/>
    <w:rsid w:val="007D2FA5"/>
    <w:pPr>
      <w:tabs>
        <w:tab w:val="center" w:pos="4536"/>
        <w:tab w:val="right" w:pos="9072"/>
      </w:tabs>
    </w:pPr>
  </w:style>
  <w:style w:type="character" w:customStyle="1" w:styleId="NogaZnak">
    <w:name w:val="Noga Znak"/>
    <w:link w:val="Noga"/>
    <w:uiPriority w:val="99"/>
    <w:rsid w:val="007D2FA5"/>
    <w:rPr>
      <w:sz w:val="22"/>
      <w:szCs w:val="22"/>
      <w:lang w:eastAsia="en-US"/>
    </w:rPr>
  </w:style>
  <w:style w:type="character" w:styleId="Komentar-sklic">
    <w:name w:val="annotation reference"/>
    <w:uiPriority w:val="99"/>
    <w:semiHidden/>
    <w:unhideWhenUsed/>
    <w:rsid w:val="00A932B8"/>
    <w:rPr>
      <w:sz w:val="16"/>
      <w:szCs w:val="16"/>
    </w:rPr>
  </w:style>
  <w:style w:type="paragraph" w:styleId="Komentar-besedilo">
    <w:name w:val="annotation text"/>
    <w:basedOn w:val="Navaden"/>
    <w:link w:val="Komentar-besediloZnak"/>
    <w:uiPriority w:val="99"/>
    <w:semiHidden/>
    <w:unhideWhenUsed/>
    <w:rsid w:val="00A932B8"/>
    <w:rPr>
      <w:sz w:val="20"/>
      <w:szCs w:val="20"/>
    </w:rPr>
  </w:style>
  <w:style w:type="character" w:customStyle="1" w:styleId="Komentar-besediloZnak">
    <w:name w:val="Komentar - besedilo Znak"/>
    <w:link w:val="Komentar-besedilo"/>
    <w:uiPriority w:val="99"/>
    <w:semiHidden/>
    <w:rsid w:val="00A932B8"/>
    <w:rPr>
      <w:lang w:eastAsia="en-US"/>
    </w:rPr>
  </w:style>
  <w:style w:type="paragraph" w:styleId="Zadevakomentarja">
    <w:name w:val="annotation subject"/>
    <w:basedOn w:val="Komentar-besedilo"/>
    <w:next w:val="Komentar-besedilo"/>
    <w:link w:val="ZadevakomentarjaZnak"/>
    <w:uiPriority w:val="99"/>
    <w:semiHidden/>
    <w:unhideWhenUsed/>
    <w:rsid w:val="00A932B8"/>
    <w:rPr>
      <w:b/>
      <w:bCs/>
    </w:rPr>
  </w:style>
  <w:style w:type="character" w:customStyle="1" w:styleId="ZadevakomentarjaZnak">
    <w:name w:val="Zadeva komentarja Znak"/>
    <w:link w:val="Zadevakomentarja"/>
    <w:uiPriority w:val="99"/>
    <w:semiHidden/>
    <w:rsid w:val="00A932B8"/>
    <w:rPr>
      <w:b/>
      <w:bCs/>
      <w:lang w:eastAsia="en-US"/>
    </w:rPr>
  </w:style>
  <w:style w:type="paragraph" w:styleId="Besedilooblaka">
    <w:name w:val="Balloon Text"/>
    <w:basedOn w:val="Navaden"/>
    <w:link w:val="BesedilooblakaZnak"/>
    <w:uiPriority w:val="99"/>
    <w:semiHidden/>
    <w:unhideWhenUsed/>
    <w:rsid w:val="00A932B8"/>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A932B8"/>
    <w:rPr>
      <w:rFonts w:ascii="Tahoma" w:hAnsi="Tahoma" w:cs="Tahoma"/>
      <w:sz w:val="16"/>
      <w:szCs w:val="16"/>
      <w:lang w:eastAsia="en-US"/>
    </w:rPr>
  </w:style>
  <w:style w:type="paragraph" w:styleId="Revizija">
    <w:name w:val="Revision"/>
    <w:hidden/>
    <w:uiPriority w:val="99"/>
    <w:semiHidden/>
    <w:rsid w:val="00225002"/>
    <w:rPr>
      <w:sz w:val="22"/>
      <w:szCs w:val="22"/>
      <w:lang w:eastAsia="en-US"/>
    </w:rPr>
  </w:style>
  <w:style w:type="paragraph" w:styleId="Odstavekseznama">
    <w:name w:val="List Paragraph"/>
    <w:basedOn w:val="Navaden"/>
    <w:uiPriority w:val="34"/>
    <w:qFormat/>
    <w:rsid w:val="00F10155"/>
    <w:pPr>
      <w:ind w:left="708"/>
    </w:pPr>
  </w:style>
  <w:style w:type="character" w:customStyle="1" w:styleId="UnresolvedMention">
    <w:name w:val="Unresolved Mention"/>
    <w:uiPriority w:val="99"/>
    <w:semiHidden/>
    <w:unhideWhenUsed/>
    <w:rsid w:val="005562ED"/>
    <w:rPr>
      <w:color w:val="808080"/>
      <w:shd w:val="clear" w:color="auto" w:fill="E6E6E6"/>
    </w:rPr>
  </w:style>
  <w:style w:type="paragraph" w:customStyle="1" w:styleId="odstavek">
    <w:name w:val="odstavek"/>
    <w:basedOn w:val="Navaden"/>
    <w:rsid w:val="00400515"/>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uiPriority w:val="99"/>
    <w:semiHidden/>
    <w:unhideWhenUsed/>
    <w:rsid w:val="00160727"/>
    <w:rPr>
      <w:color w:val="954F72"/>
      <w:u w:val="single"/>
    </w:rPr>
  </w:style>
</w:styles>
</file>

<file path=word/webSettings.xml><?xml version="1.0" encoding="utf-8"?>
<w:webSettings xmlns:r="http://schemas.openxmlformats.org/officeDocument/2006/relationships" xmlns:w="http://schemas.openxmlformats.org/wordprocessingml/2006/main">
  <w:divs>
    <w:div w:id="12004834">
      <w:bodyDiv w:val="1"/>
      <w:marLeft w:val="0"/>
      <w:marRight w:val="0"/>
      <w:marTop w:val="0"/>
      <w:marBottom w:val="0"/>
      <w:divBdr>
        <w:top w:val="none" w:sz="0" w:space="0" w:color="auto"/>
        <w:left w:val="none" w:sz="0" w:space="0" w:color="auto"/>
        <w:bottom w:val="none" w:sz="0" w:space="0" w:color="auto"/>
        <w:right w:val="none" w:sz="0" w:space="0" w:color="auto"/>
      </w:divBdr>
    </w:div>
    <w:div w:id="1135295616">
      <w:bodyDiv w:val="1"/>
      <w:marLeft w:val="0"/>
      <w:marRight w:val="0"/>
      <w:marTop w:val="0"/>
      <w:marBottom w:val="0"/>
      <w:divBdr>
        <w:top w:val="none" w:sz="0" w:space="0" w:color="auto"/>
        <w:left w:val="none" w:sz="0" w:space="0" w:color="auto"/>
        <w:bottom w:val="none" w:sz="0" w:space="0" w:color="auto"/>
        <w:right w:val="none" w:sz="0" w:space="0" w:color="auto"/>
      </w:divBdr>
    </w:div>
    <w:div w:id="1914776353">
      <w:bodyDiv w:val="1"/>
      <w:marLeft w:val="0"/>
      <w:marRight w:val="0"/>
      <w:marTop w:val="0"/>
      <w:marBottom w:val="0"/>
      <w:divBdr>
        <w:top w:val="none" w:sz="0" w:space="0" w:color="auto"/>
        <w:left w:val="none" w:sz="0" w:space="0" w:color="auto"/>
        <w:bottom w:val="none" w:sz="0" w:space="0" w:color="auto"/>
        <w:right w:val="none" w:sz="0" w:space="0" w:color="auto"/>
      </w:divBdr>
    </w:div>
    <w:div w:id="19328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asbarje.si" TargetMode="External"/><Relationship Id="rId13" Type="http://schemas.openxmlformats.org/officeDocument/2006/relationships/hyperlink" Target="mailto:info@lasbarj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sbarje.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barje.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asbarje.si" TargetMode="External"/><Relationship Id="rId4" Type="http://schemas.openxmlformats.org/officeDocument/2006/relationships/settings" Target="settings.xml"/><Relationship Id="rId9" Type="http://schemas.openxmlformats.org/officeDocument/2006/relationships/hyperlink" Target="http://lasbarje.s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8871C-4602-4553-868B-B4A17519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7551</Words>
  <Characters>43043</Characters>
  <Application>Microsoft Office Word</Application>
  <DocSecurity>0</DocSecurity>
  <Lines>358</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50494</CharactersWithSpaces>
  <SharedDoc>false</SharedDoc>
  <HLinks>
    <vt:vector size="36" baseType="variant">
      <vt:variant>
        <vt:i4>4849777</vt:i4>
      </vt:variant>
      <vt:variant>
        <vt:i4>15</vt:i4>
      </vt:variant>
      <vt:variant>
        <vt:i4>0</vt:i4>
      </vt:variant>
      <vt:variant>
        <vt:i4>5</vt:i4>
      </vt:variant>
      <vt:variant>
        <vt:lpwstr>mailto:info@lasbarje.si</vt:lpwstr>
      </vt:variant>
      <vt:variant>
        <vt:lpwstr/>
      </vt:variant>
      <vt:variant>
        <vt:i4>7864375</vt:i4>
      </vt:variant>
      <vt:variant>
        <vt:i4>12</vt:i4>
      </vt:variant>
      <vt:variant>
        <vt:i4>0</vt:i4>
      </vt:variant>
      <vt:variant>
        <vt:i4>5</vt:i4>
      </vt:variant>
      <vt:variant>
        <vt:lpwstr>http://www.lasbarje.si/</vt:lpwstr>
      </vt:variant>
      <vt:variant>
        <vt:lpwstr/>
      </vt:variant>
      <vt:variant>
        <vt:i4>7864375</vt:i4>
      </vt:variant>
      <vt:variant>
        <vt:i4>9</vt:i4>
      </vt:variant>
      <vt:variant>
        <vt:i4>0</vt:i4>
      </vt:variant>
      <vt:variant>
        <vt:i4>5</vt:i4>
      </vt:variant>
      <vt:variant>
        <vt:lpwstr>http://www.lasbarje.si/</vt:lpwstr>
      </vt:variant>
      <vt:variant>
        <vt:lpwstr/>
      </vt:variant>
      <vt:variant>
        <vt:i4>7864430</vt:i4>
      </vt:variant>
      <vt:variant>
        <vt:i4>6</vt:i4>
      </vt:variant>
      <vt:variant>
        <vt:i4>0</vt:i4>
      </vt:variant>
      <vt:variant>
        <vt:i4>5</vt:i4>
      </vt:variant>
      <vt:variant>
        <vt:lpwstr>http://lasbarje.si/</vt:lpwstr>
      </vt:variant>
      <vt:variant>
        <vt:lpwstr/>
      </vt:variant>
      <vt:variant>
        <vt:i4>7864430</vt:i4>
      </vt:variant>
      <vt:variant>
        <vt:i4>3</vt:i4>
      </vt:variant>
      <vt:variant>
        <vt:i4>0</vt:i4>
      </vt:variant>
      <vt:variant>
        <vt:i4>5</vt:i4>
      </vt:variant>
      <vt:variant>
        <vt:lpwstr>http://lasbarje.si/</vt:lpwstr>
      </vt:variant>
      <vt:variant>
        <vt:lpwstr/>
      </vt:variant>
      <vt:variant>
        <vt:i4>4849777</vt:i4>
      </vt:variant>
      <vt:variant>
        <vt:i4>0</vt:i4>
      </vt:variant>
      <vt:variant>
        <vt:i4>0</vt:i4>
      </vt:variant>
      <vt:variant>
        <vt:i4>5</vt:i4>
      </vt:variant>
      <vt:variant>
        <vt:lpwstr>mailto:info@lasbarje.si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Saksida</dc:creator>
  <cp:lastModifiedBy>Mateja Saksida</cp:lastModifiedBy>
  <cp:revision>4</cp:revision>
  <cp:lastPrinted>2018-02-10T05:12:00Z</cp:lastPrinted>
  <dcterms:created xsi:type="dcterms:W3CDTF">2018-09-21T10:56:00Z</dcterms:created>
  <dcterms:modified xsi:type="dcterms:W3CDTF">2018-09-21T11:08:00Z</dcterms:modified>
</cp:coreProperties>
</file>